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95347" w14:textId="32BF1156" w:rsidR="00141C83" w:rsidRPr="00C523DB" w:rsidRDefault="004B7F61" w:rsidP="00C523DB">
      <w:pPr>
        <w:rPr>
          <w:rFonts w:cstheme="minorHAnsi"/>
          <w:b/>
          <w:i/>
          <w:sz w:val="18"/>
          <w:szCs w:val="18"/>
          <w:lang w:val="en-US"/>
        </w:rPr>
      </w:pPr>
      <w:r w:rsidRPr="00C523DB">
        <w:rPr>
          <w:rFonts w:cstheme="minorHAnsi"/>
          <w:b/>
          <w:sz w:val="18"/>
          <w:szCs w:val="18"/>
          <w:lang w:val="en-US"/>
        </w:rPr>
        <w:t>ANTI-MONEY LAUNDERING</w:t>
      </w:r>
      <w:r w:rsidR="006E15C6" w:rsidRPr="00C523DB">
        <w:rPr>
          <w:rFonts w:cstheme="minorHAnsi"/>
          <w:b/>
          <w:sz w:val="18"/>
          <w:szCs w:val="18"/>
          <w:lang w:val="en-US"/>
        </w:rPr>
        <w:t xml:space="preserve"> </w:t>
      </w:r>
      <w:r w:rsidRPr="00C523DB">
        <w:rPr>
          <w:rFonts w:cstheme="minorHAnsi"/>
          <w:b/>
          <w:sz w:val="18"/>
          <w:szCs w:val="18"/>
          <w:lang w:val="en-US"/>
        </w:rPr>
        <w:t>POLICY OF DIAMOND COMPAN</w:t>
      </w:r>
      <w:r w:rsidR="00C523DB" w:rsidRPr="00C523DB">
        <w:rPr>
          <w:rFonts w:cstheme="minorHAnsi"/>
          <w:b/>
          <w:sz w:val="18"/>
          <w:szCs w:val="18"/>
          <w:lang w:val="en-US"/>
        </w:rPr>
        <w:t>Y</w:t>
      </w:r>
      <w:r w:rsidRPr="00C523DB">
        <w:rPr>
          <w:rFonts w:cstheme="minorHAnsi"/>
          <w:b/>
          <w:sz w:val="18"/>
          <w:szCs w:val="18"/>
          <w:lang w:val="en-US"/>
        </w:rPr>
        <w:t>……</w:t>
      </w:r>
      <w:r w:rsidR="00C523DB">
        <w:rPr>
          <w:rFonts w:cstheme="minorHAnsi"/>
          <w:b/>
          <w:sz w:val="18"/>
          <w:szCs w:val="18"/>
          <w:lang w:val="en-US"/>
        </w:rPr>
        <w:t>……</w:t>
      </w:r>
      <w:r w:rsidRPr="00C523DB">
        <w:rPr>
          <w:rFonts w:cstheme="minorHAnsi"/>
          <w:b/>
          <w:sz w:val="18"/>
          <w:szCs w:val="18"/>
          <w:lang w:val="en-US"/>
        </w:rPr>
        <w:t>……… (</w:t>
      </w:r>
      <w:r w:rsidR="00C523DB" w:rsidRPr="00C523DB">
        <w:rPr>
          <w:rFonts w:cstheme="minorHAnsi"/>
          <w:b/>
          <w:i/>
          <w:iCs/>
          <w:sz w:val="18"/>
          <w:szCs w:val="18"/>
          <w:lang w:val="en-US"/>
        </w:rPr>
        <w:t xml:space="preserve">add </w:t>
      </w:r>
      <w:r w:rsidRPr="00C523DB">
        <w:rPr>
          <w:rFonts w:cstheme="minorHAnsi"/>
          <w:b/>
          <w:i/>
          <w:sz w:val="18"/>
          <w:szCs w:val="18"/>
          <w:lang w:val="en-US"/>
        </w:rPr>
        <w:t>company name)</w:t>
      </w:r>
      <w:r w:rsidR="00CF63EB" w:rsidRPr="00C523DB">
        <w:rPr>
          <w:rFonts w:cstheme="minorHAnsi"/>
          <w:b/>
          <w:sz w:val="18"/>
          <w:szCs w:val="18"/>
          <w:lang w:val="en-US"/>
        </w:rPr>
        <w:t xml:space="preserve"> </w:t>
      </w:r>
    </w:p>
    <w:p w14:paraId="0EEA6EBA" w14:textId="77777777" w:rsidR="009C5115" w:rsidRPr="00C523DB" w:rsidRDefault="009C5115" w:rsidP="00DF197E">
      <w:pPr>
        <w:jc w:val="both"/>
        <w:rPr>
          <w:rFonts w:cstheme="minorHAnsi"/>
          <w:sz w:val="18"/>
          <w:szCs w:val="18"/>
          <w:highlight w:val="yellow"/>
          <w:lang w:val="en-US"/>
        </w:rPr>
      </w:pPr>
    </w:p>
    <w:p w14:paraId="52A685C0" w14:textId="3B2DFA52" w:rsidR="009C5115" w:rsidRPr="00C523DB" w:rsidRDefault="004B7F61" w:rsidP="004B7F61">
      <w:pPr>
        <w:pStyle w:val="Lijstalinea"/>
        <w:numPr>
          <w:ilvl w:val="0"/>
          <w:numId w:val="20"/>
        </w:numPr>
        <w:jc w:val="both"/>
        <w:rPr>
          <w:rFonts w:cstheme="minorHAnsi"/>
          <w:b/>
          <w:sz w:val="18"/>
          <w:szCs w:val="18"/>
          <w:lang w:val="en-US"/>
        </w:rPr>
      </w:pPr>
      <w:r w:rsidRPr="00C523DB">
        <w:rPr>
          <w:rFonts w:cstheme="minorHAnsi"/>
          <w:b/>
          <w:sz w:val="18"/>
          <w:szCs w:val="18"/>
          <w:lang w:val="en-US"/>
        </w:rPr>
        <w:t>GENERAL INTRODUCTION</w:t>
      </w:r>
    </w:p>
    <w:p w14:paraId="5E187D07" w14:textId="3ADC3C29" w:rsidR="009058CC" w:rsidRPr="00C523DB" w:rsidRDefault="009058CC" w:rsidP="003E7D37">
      <w:pPr>
        <w:jc w:val="both"/>
        <w:rPr>
          <w:rFonts w:cstheme="minorHAnsi"/>
          <w:sz w:val="18"/>
          <w:szCs w:val="18"/>
          <w:lang w:val="en-US"/>
        </w:rPr>
      </w:pPr>
      <w:r w:rsidRPr="00C523DB">
        <w:rPr>
          <w:rFonts w:cstheme="minorHAnsi"/>
          <w:sz w:val="18"/>
          <w:szCs w:val="18"/>
          <w:lang w:val="en-US"/>
        </w:rPr>
        <w:t xml:space="preserve">This </w:t>
      </w:r>
      <w:r w:rsidRPr="00C523DB">
        <w:rPr>
          <w:rFonts w:cstheme="minorHAnsi"/>
          <w:b/>
          <w:sz w:val="18"/>
          <w:szCs w:val="18"/>
          <w:lang w:val="en-US"/>
        </w:rPr>
        <w:t xml:space="preserve">policy to prevent money laundering (ML) </w:t>
      </w:r>
      <w:r w:rsidRPr="00C523DB">
        <w:rPr>
          <w:rFonts w:cstheme="minorHAnsi"/>
          <w:sz w:val="18"/>
          <w:szCs w:val="18"/>
          <w:lang w:val="en-US"/>
        </w:rPr>
        <w:t>is drafted by the sector federation Antwerp World Diamond Centre private foundation (AWDC) and aims to serve as a guideline for Belgian registered diamond trader who wish to have an efficient policy in their company</w:t>
      </w:r>
      <w:r w:rsidRPr="00C523DB">
        <w:rPr>
          <w:rStyle w:val="Voetnootmarkering"/>
          <w:rFonts w:cstheme="minorHAnsi"/>
          <w:sz w:val="18"/>
          <w:szCs w:val="18"/>
          <w:lang w:val="en-US"/>
        </w:rPr>
        <w:footnoteReference w:id="1"/>
      </w:r>
      <w:r w:rsidRPr="00C523DB">
        <w:rPr>
          <w:rFonts w:cstheme="minorHAnsi"/>
          <w:sz w:val="18"/>
          <w:szCs w:val="18"/>
          <w:lang w:val="en-US"/>
        </w:rPr>
        <w:t xml:space="preserve"> to prevent ML/FT. This policy contains open fields as well as optional paragraphs </w:t>
      </w:r>
      <w:r w:rsidR="00071D7A" w:rsidRPr="00C523DB">
        <w:rPr>
          <w:rFonts w:cstheme="minorHAnsi"/>
          <w:sz w:val="18"/>
          <w:szCs w:val="18"/>
          <w:lang w:val="en-US"/>
        </w:rPr>
        <w:t xml:space="preserve">and risk scorecards </w:t>
      </w:r>
      <w:r w:rsidRPr="00C523DB">
        <w:rPr>
          <w:rFonts w:cstheme="minorHAnsi"/>
          <w:sz w:val="18"/>
          <w:szCs w:val="18"/>
          <w:lang w:val="en-US"/>
        </w:rPr>
        <w:t xml:space="preserve">which are to be completed or modified by the diamond trader, to make the policy tailored to the company’s reality. The diamond trader’s </w:t>
      </w:r>
      <w:r w:rsidR="00071D7A" w:rsidRPr="00C523DB">
        <w:rPr>
          <w:rFonts w:cstheme="minorHAnsi"/>
          <w:sz w:val="18"/>
          <w:szCs w:val="18"/>
          <w:lang w:val="en-US"/>
        </w:rPr>
        <w:t xml:space="preserve">policy </w:t>
      </w:r>
      <w:r w:rsidRPr="00C523DB">
        <w:rPr>
          <w:rFonts w:cstheme="minorHAnsi"/>
          <w:sz w:val="18"/>
          <w:szCs w:val="18"/>
          <w:lang w:val="en-US"/>
        </w:rPr>
        <w:t xml:space="preserve">has to be </w:t>
      </w:r>
      <w:r w:rsidRPr="00C523DB">
        <w:rPr>
          <w:rFonts w:cstheme="minorHAnsi"/>
          <w:b/>
          <w:sz w:val="18"/>
          <w:szCs w:val="18"/>
          <w:lang w:val="en-US"/>
        </w:rPr>
        <w:t>risk-based</w:t>
      </w:r>
      <w:r w:rsidRPr="00C523DB">
        <w:rPr>
          <w:rFonts w:cstheme="minorHAnsi"/>
          <w:sz w:val="18"/>
          <w:szCs w:val="18"/>
          <w:lang w:val="en-US"/>
        </w:rPr>
        <w:t xml:space="preserve"> and thus take into account the specific risks on company level and on client/supplier level. The measures and monitoring in the company </w:t>
      </w:r>
      <w:r w:rsidR="0065625C" w:rsidRPr="00C523DB">
        <w:rPr>
          <w:rFonts w:cstheme="minorHAnsi"/>
          <w:sz w:val="18"/>
          <w:szCs w:val="18"/>
          <w:lang w:val="en-US"/>
        </w:rPr>
        <w:t xml:space="preserve">have to be used for where the risk is the highest. </w:t>
      </w:r>
    </w:p>
    <w:p w14:paraId="4913B4B1" w14:textId="708667EF" w:rsidR="0065625C" w:rsidRPr="00C523DB" w:rsidRDefault="0065625C" w:rsidP="008A1BC8">
      <w:pPr>
        <w:jc w:val="both"/>
        <w:rPr>
          <w:rFonts w:cstheme="minorHAnsi"/>
          <w:sz w:val="18"/>
          <w:szCs w:val="18"/>
          <w:lang w:val="en-US"/>
        </w:rPr>
      </w:pPr>
      <w:r w:rsidRPr="00C523DB">
        <w:rPr>
          <w:rFonts w:cstheme="minorHAnsi"/>
          <w:sz w:val="18"/>
          <w:szCs w:val="18"/>
          <w:lang w:val="en-US"/>
        </w:rPr>
        <w:t xml:space="preserve">This policy is based on the Belgian anti-money laundering law, the Royal Decree in execution of the anti-money laundering law for the Belgian diamond sector and the Risk analysis money laundering in the diamond sector 2017, but also touches upon other legal areas such as data protection, sanctions and embargoes, and the Kimberley Process to prevent conflict diamonds. </w:t>
      </w:r>
    </w:p>
    <w:p w14:paraId="6CDDDAA1" w14:textId="463A20F6" w:rsidR="00C93318" w:rsidRPr="00C523DB" w:rsidRDefault="00C93318" w:rsidP="00C8619D">
      <w:pPr>
        <w:jc w:val="both"/>
        <w:rPr>
          <w:rFonts w:cstheme="minorHAnsi"/>
          <w:sz w:val="18"/>
          <w:szCs w:val="18"/>
          <w:lang w:val="en-US"/>
        </w:rPr>
      </w:pPr>
      <w:r w:rsidRPr="00C523DB">
        <w:rPr>
          <w:rFonts w:cstheme="minorHAnsi"/>
          <w:sz w:val="18"/>
          <w:szCs w:val="18"/>
          <w:lang w:val="en-US"/>
        </w:rPr>
        <w:t>The supervising authority of the Belgian diamond sector – the</w:t>
      </w:r>
      <w:r w:rsidRPr="00C523DB">
        <w:rPr>
          <w:rFonts w:cstheme="minorHAnsi"/>
          <w:b/>
          <w:sz w:val="18"/>
          <w:szCs w:val="18"/>
          <w:lang w:val="en-US"/>
        </w:rPr>
        <w:t xml:space="preserve"> FPS Economy </w:t>
      </w:r>
      <w:r w:rsidRPr="00C523DB">
        <w:rPr>
          <w:rFonts w:cstheme="minorHAnsi"/>
          <w:sz w:val="18"/>
          <w:szCs w:val="18"/>
          <w:lang w:val="en-US"/>
        </w:rPr>
        <w:t xml:space="preserve">– has approved this policy. The diamond trader who completes this policy in good conscience </w:t>
      </w:r>
      <w:r w:rsidR="00C87049" w:rsidRPr="00C523DB">
        <w:rPr>
          <w:rFonts w:cstheme="minorHAnsi"/>
          <w:sz w:val="18"/>
          <w:szCs w:val="18"/>
          <w:lang w:val="en-US"/>
        </w:rPr>
        <w:t xml:space="preserve">where necessary </w:t>
      </w:r>
      <w:r w:rsidRPr="00C523DB">
        <w:rPr>
          <w:rFonts w:cstheme="minorHAnsi"/>
          <w:sz w:val="18"/>
          <w:szCs w:val="18"/>
          <w:lang w:val="en-US"/>
        </w:rPr>
        <w:t>and applies it, is considered to trade in compliance with the Belgian anti-money laundering law.</w:t>
      </w:r>
    </w:p>
    <w:p w14:paraId="139B8A1F" w14:textId="2CFEE6FD" w:rsidR="00C93318" w:rsidRPr="00C523DB" w:rsidRDefault="00C93318" w:rsidP="00C8619D">
      <w:pPr>
        <w:jc w:val="both"/>
        <w:rPr>
          <w:rFonts w:cstheme="minorHAnsi"/>
          <w:sz w:val="18"/>
          <w:szCs w:val="18"/>
          <w:lang w:val="en-US"/>
        </w:rPr>
      </w:pPr>
      <w:r w:rsidRPr="00C523DB">
        <w:rPr>
          <w:rFonts w:cstheme="minorHAnsi"/>
          <w:sz w:val="18"/>
          <w:szCs w:val="18"/>
          <w:lang w:val="en-US"/>
        </w:rPr>
        <w:t xml:space="preserve">Finally, the </w:t>
      </w:r>
      <w:r w:rsidRPr="00C523DB">
        <w:rPr>
          <w:rFonts w:cstheme="minorHAnsi"/>
          <w:b/>
          <w:sz w:val="18"/>
          <w:szCs w:val="18"/>
          <w:lang w:val="en-US"/>
        </w:rPr>
        <w:t>AWDC guides</w:t>
      </w:r>
      <w:r w:rsidRPr="00C523DB">
        <w:rPr>
          <w:rFonts w:cstheme="minorHAnsi"/>
          <w:sz w:val="18"/>
          <w:szCs w:val="18"/>
          <w:lang w:val="en-US"/>
        </w:rPr>
        <w:t xml:space="preserve"> ‘</w:t>
      </w:r>
      <w:r w:rsidRPr="00C523DB">
        <w:rPr>
          <w:rFonts w:cstheme="minorHAnsi"/>
          <w:i/>
          <w:sz w:val="18"/>
          <w:szCs w:val="18"/>
          <w:lang w:val="en-US"/>
        </w:rPr>
        <w:t>Best practice guide for trade in the Belgian diamond sector</w:t>
      </w:r>
      <w:r w:rsidRPr="00C523DB">
        <w:rPr>
          <w:rFonts w:cstheme="minorHAnsi"/>
          <w:sz w:val="18"/>
          <w:szCs w:val="18"/>
          <w:lang w:val="en-US"/>
        </w:rPr>
        <w:t>’ and ‘</w:t>
      </w:r>
      <w:r w:rsidRPr="00C523DB">
        <w:rPr>
          <w:rFonts w:cstheme="minorHAnsi"/>
          <w:i/>
          <w:sz w:val="18"/>
          <w:szCs w:val="18"/>
          <w:lang w:val="en-US"/>
        </w:rPr>
        <w:t>Sanctions and embargoes compliance guide for the diamond trade</w:t>
      </w:r>
      <w:r w:rsidRPr="00C523DB">
        <w:rPr>
          <w:rFonts w:cstheme="minorHAnsi"/>
          <w:sz w:val="18"/>
          <w:szCs w:val="18"/>
          <w:lang w:val="en-US"/>
        </w:rPr>
        <w:t>’ fit seamlessly with this anti-money l</w:t>
      </w:r>
      <w:r w:rsidR="00504D86" w:rsidRPr="00C523DB">
        <w:rPr>
          <w:rFonts w:cstheme="minorHAnsi"/>
          <w:sz w:val="18"/>
          <w:szCs w:val="18"/>
          <w:lang w:val="en-US"/>
        </w:rPr>
        <w:t>aundering policies and are</w:t>
      </w:r>
      <w:r w:rsidRPr="00C523DB">
        <w:rPr>
          <w:rFonts w:cstheme="minorHAnsi"/>
          <w:sz w:val="18"/>
          <w:szCs w:val="18"/>
          <w:lang w:val="en-US"/>
        </w:rPr>
        <w:t xml:space="preserve"> applie</w:t>
      </w:r>
      <w:r w:rsidR="00504D86" w:rsidRPr="00C523DB">
        <w:rPr>
          <w:rFonts w:cstheme="minorHAnsi"/>
          <w:sz w:val="18"/>
          <w:szCs w:val="18"/>
          <w:lang w:val="en-US"/>
        </w:rPr>
        <w:t>d by the diamond trader as well</w:t>
      </w:r>
      <w:r w:rsidRPr="00C523DB">
        <w:rPr>
          <w:rFonts w:cstheme="minorHAnsi"/>
          <w:sz w:val="18"/>
          <w:szCs w:val="18"/>
          <w:lang w:val="en-US"/>
        </w:rPr>
        <w:t xml:space="preserve"> to </w:t>
      </w:r>
      <w:r w:rsidR="00504D86" w:rsidRPr="00C523DB">
        <w:rPr>
          <w:rFonts w:cstheme="minorHAnsi"/>
          <w:sz w:val="18"/>
          <w:szCs w:val="18"/>
          <w:lang w:val="en-US"/>
        </w:rPr>
        <w:t>improv</w:t>
      </w:r>
      <w:r w:rsidRPr="00C523DB">
        <w:rPr>
          <w:rFonts w:cstheme="minorHAnsi"/>
          <w:sz w:val="18"/>
          <w:szCs w:val="18"/>
          <w:lang w:val="en-US"/>
        </w:rPr>
        <w:t xml:space="preserve">e a transparent and modern diamond trade. </w:t>
      </w:r>
    </w:p>
    <w:p w14:paraId="0314D049" w14:textId="77777777" w:rsidR="00405FDE" w:rsidRPr="00C523DB" w:rsidRDefault="00405FDE" w:rsidP="0049113A">
      <w:pPr>
        <w:jc w:val="both"/>
        <w:rPr>
          <w:rFonts w:cstheme="minorHAnsi"/>
          <w:b/>
          <w:sz w:val="18"/>
          <w:szCs w:val="18"/>
          <w:lang w:val="en-US"/>
        </w:rPr>
      </w:pPr>
      <w:r w:rsidRPr="00C523DB">
        <w:rPr>
          <w:rFonts w:cstheme="minorHAnsi"/>
          <w:b/>
          <w:sz w:val="18"/>
          <w:szCs w:val="18"/>
          <w:lang w:val="en-US"/>
        </w:rPr>
        <w:br w:type="page"/>
      </w:r>
    </w:p>
    <w:p w14:paraId="7930B930" w14:textId="2DB15F8B" w:rsidR="007C2041" w:rsidRPr="00C523DB" w:rsidRDefault="00B0235A" w:rsidP="00B0235A">
      <w:pPr>
        <w:pStyle w:val="Lijstalinea"/>
        <w:numPr>
          <w:ilvl w:val="0"/>
          <w:numId w:val="20"/>
        </w:numPr>
        <w:jc w:val="both"/>
        <w:rPr>
          <w:rFonts w:cstheme="minorHAnsi"/>
          <w:b/>
          <w:sz w:val="18"/>
          <w:szCs w:val="18"/>
          <w:lang w:val="en-US"/>
        </w:rPr>
      </w:pPr>
      <w:r w:rsidRPr="00C523DB">
        <w:rPr>
          <w:rFonts w:cstheme="minorHAnsi"/>
          <w:b/>
          <w:sz w:val="18"/>
          <w:szCs w:val="18"/>
          <w:lang w:val="en-US"/>
        </w:rPr>
        <w:lastRenderedPageBreak/>
        <w:t>INTERNAL ORGANISATION</w:t>
      </w:r>
    </w:p>
    <w:p w14:paraId="3B70BDD6" w14:textId="77777777" w:rsidR="00B0235A" w:rsidRPr="00C523DB" w:rsidRDefault="00B0235A" w:rsidP="00B0235A">
      <w:pPr>
        <w:pStyle w:val="Lijstalinea"/>
        <w:ind w:left="1080"/>
        <w:jc w:val="both"/>
        <w:rPr>
          <w:rFonts w:cstheme="minorHAnsi"/>
          <w:b/>
          <w:sz w:val="18"/>
          <w:szCs w:val="18"/>
          <w:lang w:val="en-US"/>
        </w:rPr>
      </w:pPr>
    </w:p>
    <w:p w14:paraId="4B460307" w14:textId="256BE8C4" w:rsidR="00816E02" w:rsidRPr="00C523DB" w:rsidRDefault="00B0235A" w:rsidP="00B0235A">
      <w:pPr>
        <w:pStyle w:val="Lijstalinea"/>
        <w:numPr>
          <w:ilvl w:val="1"/>
          <w:numId w:val="20"/>
        </w:numPr>
        <w:jc w:val="both"/>
        <w:rPr>
          <w:rFonts w:cstheme="minorHAnsi"/>
          <w:b/>
          <w:sz w:val="18"/>
          <w:szCs w:val="18"/>
          <w:lang w:val="en-US"/>
        </w:rPr>
      </w:pPr>
      <w:r w:rsidRPr="00C523DB">
        <w:rPr>
          <w:rFonts w:cstheme="minorHAnsi"/>
          <w:b/>
          <w:sz w:val="18"/>
          <w:szCs w:val="18"/>
          <w:lang w:val="en-US"/>
        </w:rPr>
        <w:t>Importance of a robust policy to prevent ML and FT</w:t>
      </w:r>
    </w:p>
    <w:p w14:paraId="37377C35" w14:textId="3828B67B" w:rsidR="00816E02" w:rsidRPr="00C523DB" w:rsidRDefault="00816E02" w:rsidP="00EE544B">
      <w:pPr>
        <w:jc w:val="both"/>
        <w:rPr>
          <w:rFonts w:cstheme="minorHAnsi"/>
          <w:i/>
          <w:color w:val="FF0000"/>
          <w:sz w:val="18"/>
          <w:szCs w:val="18"/>
          <w:lang w:val="en-US"/>
        </w:rPr>
      </w:pPr>
      <w:r w:rsidRPr="00C523DB">
        <w:rPr>
          <w:rFonts w:cstheme="minorHAnsi"/>
          <w:i/>
          <w:color w:val="FF0000"/>
          <w:sz w:val="18"/>
          <w:szCs w:val="18"/>
          <w:lang w:val="en-US"/>
        </w:rPr>
        <w:t>[</w:t>
      </w:r>
      <w:r w:rsidR="00B0235A" w:rsidRPr="00C523DB">
        <w:rPr>
          <w:rFonts w:cstheme="minorHAnsi"/>
          <w:i/>
          <w:color w:val="FF0000"/>
          <w:sz w:val="18"/>
          <w:szCs w:val="18"/>
          <w:lang w:val="en-US"/>
        </w:rPr>
        <w:t>COMPLETE</w:t>
      </w:r>
      <w:r w:rsidRPr="00C523DB">
        <w:rPr>
          <w:rFonts w:cstheme="minorHAnsi"/>
          <w:i/>
          <w:color w:val="FF0000"/>
          <w:sz w:val="18"/>
          <w:szCs w:val="18"/>
          <w:lang w:val="en-US"/>
        </w:rPr>
        <w:t>:</w:t>
      </w:r>
      <w:r w:rsidR="00B0235A" w:rsidRPr="00C523DB">
        <w:rPr>
          <w:rFonts w:cstheme="minorHAnsi"/>
          <w:i/>
          <w:color w:val="FF0000"/>
          <w:sz w:val="18"/>
          <w:szCs w:val="18"/>
          <w:lang w:val="en-US"/>
        </w:rPr>
        <w:t xml:space="preserve"> The diamond trader is </w:t>
      </w:r>
      <w:r w:rsidR="00D4098E" w:rsidRPr="00C523DB">
        <w:rPr>
          <w:rFonts w:cstheme="minorHAnsi"/>
          <w:i/>
          <w:color w:val="FF0000"/>
          <w:sz w:val="18"/>
          <w:szCs w:val="18"/>
          <w:lang w:val="en-US"/>
        </w:rPr>
        <w:t xml:space="preserve">strongly </w:t>
      </w:r>
      <w:r w:rsidR="00B0235A" w:rsidRPr="00C523DB">
        <w:rPr>
          <w:rFonts w:cstheme="minorHAnsi"/>
          <w:i/>
          <w:color w:val="FF0000"/>
          <w:sz w:val="18"/>
          <w:szCs w:val="18"/>
          <w:lang w:val="en-US"/>
        </w:rPr>
        <w:t xml:space="preserve">recommended to briefly describe why he finds a robust policy to prevent ML/FT important for his company: </w:t>
      </w:r>
      <w:r w:rsidR="003653CB" w:rsidRPr="00C523DB">
        <w:rPr>
          <w:rFonts w:cstheme="minorHAnsi"/>
          <w:i/>
          <w:color w:val="FF0000"/>
          <w:sz w:val="18"/>
          <w:szCs w:val="18"/>
          <w:lang w:val="en-US"/>
        </w:rPr>
        <w:t>…</w:t>
      </w:r>
      <w:r w:rsidRPr="00C523DB">
        <w:rPr>
          <w:rFonts w:cstheme="minorHAnsi"/>
          <w:i/>
          <w:color w:val="FF0000"/>
          <w:sz w:val="18"/>
          <w:szCs w:val="18"/>
          <w:lang w:val="en-US"/>
        </w:rPr>
        <w:t>]</w:t>
      </w:r>
    </w:p>
    <w:p w14:paraId="2FA66193" w14:textId="756F9DF3" w:rsidR="00AD7DE7" w:rsidRPr="00C523DB" w:rsidRDefault="00AD7DE7" w:rsidP="00085D90">
      <w:pPr>
        <w:jc w:val="both"/>
        <w:rPr>
          <w:rFonts w:cstheme="minorHAnsi"/>
          <w:i/>
          <w:sz w:val="18"/>
          <w:szCs w:val="18"/>
          <w:lang w:val="en-US"/>
        </w:rPr>
      </w:pPr>
      <w:r w:rsidRPr="00C523DB">
        <w:rPr>
          <w:rFonts w:cstheme="minorHAnsi"/>
          <w:i/>
          <w:sz w:val="18"/>
          <w:szCs w:val="18"/>
          <w:lang w:val="en-US"/>
        </w:rPr>
        <w:t>……………………………………………………………………………………………………………………………………………………………………………………………………………………………………………………………………………………………………………………………………………………………………………………………………</w:t>
      </w:r>
    </w:p>
    <w:p w14:paraId="5D3D6AFC" w14:textId="5EFEB683" w:rsidR="007C2041" w:rsidRPr="00C523DB" w:rsidRDefault="00B0235A" w:rsidP="00B0235A">
      <w:pPr>
        <w:pStyle w:val="Lijstalinea"/>
        <w:numPr>
          <w:ilvl w:val="1"/>
          <w:numId w:val="20"/>
        </w:numPr>
        <w:rPr>
          <w:rFonts w:cstheme="minorHAnsi"/>
          <w:b/>
          <w:sz w:val="18"/>
          <w:szCs w:val="18"/>
          <w:lang w:val="en-US"/>
        </w:rPr>
      </w:pPr>
      <w:r w:rsidRPr="00C523DB">
        <w:rPr>
          <w:rFonts w:cstheme="minorHAnsi"/>
          <w:b/>
          <w:sz w:val="18"/>
          <w:szCs w:val="18"/>
          <w:lang w:val="en-US"/>
        </w:rPr>
        <w:t xml:space="preserve">Risk analysis at company level </w:t>
      </w:r>
    </w:p>
    <w:p w14:paraId="183E2BD4" w14:textId="0F80BCED" w:rsidR="007C2041" w:rsidRPr="00C523DB" w:rsidRDefault="00B0235A" w:rsidP="00C8619D">
      <w:pPr>
        <w:jc w:val="both"/>
        <w:rPr>
          <w:rFonts w:cstheme="minorHAnsi"/>
          <w:b/>
          <w:sz w:val="18"/>
          <w:szCs w:val="18"/>
          <w:lang w:val="en-US"/>
        </w:rPr>
      </w:pPr>
      <w:r w:rsidRPr="00C523DB">
        <w:rPr>
          <w:rFonts w:cstheme="minorHAnsi"/>
          <w:sz w:val="18"/>
          <w:szCs w:val="18"/>
          <w:lang w:val="en-US"/>
        </w:rPr>
        <w:t xml:space="preserve">The diamond trader </w:t>
      </w:r>
      <w:r w:rsidRPr="00C523DB">
        <w:rPr>
          <w:rFonts w:cstheme="minorHAnsi"/>
          <w:b/>
          <w:sz w:val="18"/>
          <w:szCs w:val="18"/>
          <w:lang w:val="en-US"/>
        </w:rPr>
        <w:t xml:space="preserve">makes a general analysis of the ML and FT risks in his own company, taking into account the risk scorecard in Annex A. </w:t>
      </w:r>
    </w:p>
    <w:p w14:paraId="2424152C" w14:textId="10E7AB4D" w:rsidR="007C2041" w:rsidRPr="00C523DB" w:rsidRDefault="007045B7" w:rsidP="00DD0E27">
      <w:pPr>
        <w:jc w:val="both"/>
        <w:rPr>
          <w:rFonts w:cstheme="minorHAnsi"/>
          <w:i/>
          <w:color w:val="FF0000"/>
          <w:sz w:val="18"/>
          <w:szCs w:val="18"/>
          <w:lang w:val="en-US"/>
        </w:rPr>
      </w:pPr>
      <w:bookmarkStart w:id="0" w:name="_Hlk532818772"/>
      <w:r w:rsidRPr="00C523DB">
        <w:rPr>
          <w:rFonts w:cstheme="minorHAnsi"/>
          <w:i/>
          <w:color w:val="FF0000"/>
          <w:sz w:val="18"/>
          <w:szCs w:val="18"/>
          <w:lang w:val="en-US"/>
        </w:rPr>
        <w:t>[</w:t>
      </w:r>
      <w:r w:rsidR="00B0235A" w:rsidRPr="00C523DB">
        <w:rPr>
          <w:rFonts w:cstheme="minorHAnsi"/>
          <w:i/>
          <w:color w:val="FF0000"/>
          <w:sz w:val="18"/>
          <w:szCs w:val="18"/>
          <w:lang w:val="en-US"/>
        </w:rPr>
        <w:t>COMPLETE: The diamond trader is recommended to make a short</w:t>
      </w:r>
      <w:r w:rsidR="00CC512E" w:rsidRPr="00C523DB">
        <w:rPr>
          <w:rFonts w:cstheme="minorHAnsi"/>
          <w:i/>
          <w:color w:val="FF0000"/>
          <w:sz w:val="18"/>
          <w:szCs w:val="18"/>
          <w:lang w:val="en-US"/>
        </w:rPr>
        <w:t xml:space="preserve"> summary of the </w:t>
      </w:r>
      <w:r w:rsidR="00F5315A" w:rsidRPr="00C523DB">
        <w:rPr>
          <w:rFonts w:cstheme="minorHAnsi"/>
          <w:i/>
          <w:color w:val="FF0000"/>
          <w:sz w:val="18"/>
          <w:szCs w:val="18"/>
          <w:lang w:val="en-US"/>
        </w:rPr>
        <w:t>overall risk</w:t>
      </w:r>
      <w:r w:rsidR="00B0235A" w:rsidRPr="00C523DB">
        <w:rPr>
          <w:rFonts w:cstheme="minorHAnsi"/>
          <w:i/>
          <w:color w:val="FF0000"/>
          <w:sz w:val="18"/>
          <w:szCs w:val="18"/>
          <w:lang w:val="en-US"/>
        </w:rPr>
        <w:t xml:space="preserve"> analysis of his company. The risk scorecard in Annex A is used to make the </w:t>
      </w:r>
      <w:r w:rsidR="00CC512E" w:rsidRPr="00C523DB">
        <w:rPr>
          <w:rFonts w:cstheme="minorHAnsi"/>
          <w:i/>
          <w:color w:val="FF0000"/>
          <w:sz w:val="18"/>
          <w:szCs w:val="18"/>
          <w:lang w:val="en-US"/>
        </w:rPr>
        <w:t xml:space="preserve">detailed </w:t>
      </w:r>
      <w:r w:rsidR="00B0235A" w:rsidRPr="00C523DB">
        <w:rPr>
          <w:rFonts w:cstheme="minorHAnsi"/>
          <w:i/>
          <w:color w:val="FF0000"/>
          <w:sz w:val="18"/>
          <w:szCs w:val="18"/>
          <w:lang w:val="en-US"/>
        </w:rPr>
        <w:t xml:space="preserve">analysis: </w:t>
      </w:r>
      <w:r w:rsidRPr="00C523DB">
        <w:rPr>
          <w:rFonts w:cstheme="minorHAnsi"/>
          <w:i/>
          <w:color w:val="FF0000"/>
          <w:sz w:val="18"/>
          <w:szCs w:val="18"/>
          <w:lang w:val="en-US"/>
        </w:rPr>
        <w:t xml:space="preserve"> ….]</w:t>
      </w:r>
    </w:p>
    <w:p w14:paraId="3E04D639" w14:textId="22A357F4" w:rsidR="00AD7DE7" w:rsidRPr="00C523DB" w:rsidRDefault="00AD7DE7" w:rsidP="00EF452D">
      <w:pPr>
        <w:jc w:val="both"/>
        <w:rPr>
          <w:rFonts w:cstheme="minorHAnsi"/>
          <w:i/>
          <w:sz w:val="18"/>
          <w:szCs w:val="18"/>
          <w:lang w:val="en-US"/>
        </w:rPr>
      </w:pPr>
      <w:r w:rsidRPr="00C523DB">
        <w:rPr>
          <w:rFonts w:cstheme="minorHAnsi"/>
          <w:i/>
          <w:sz w:val="18"/>
          <w:szCs w:val="18"/>
          <w:lang w:val="en-US"/>
        </w:rPr>
        <w:t>……………………………………………………………………………………………………………………………………………………………………………………………………………………………………………………………………………………………………………………………………………………………………………………………………</w:t>
      </w:r>
    </w:p>
    <w:bookmarkEnd w:id="0"/>
    <w:p w14:paraId="6A6AACAC" w14:textId="1E7ED418" w:rsidR="008049DD" w:rsidRPr="00C523DB" w:rsidRDefault="00B0235A" w:rsidP="00B0235A">
      <w:pPr>
        <w:pStyle w:val="Lijstalinea"/>
        <w:numPr>
          <w:ilvl w:val="1"/>
          <w:numId w:val="20"/>
        </w:numPr>
        <w:jc w:val="both"/>
        <w:rPr>
          <w:rFonts w:cstheme="minorHAnsi"/>
          <w:b/>
          <w:sz w:val="18"/>
          <w:szCs w:val="18"/>
          <w:lang w:val="en-US"/>
        </w:rPr>
      </w:pPr>
      <w:r w:rsidRPr="00C523DB">
        <w:rPr>
          <w:rFonts w:cstheme="minorHAnsi"/>
          <w:b/>
          <w:sz w:val="18"/>
          <w:szCs w:val="18"/>
          <w:lang w:val="en-US"/>
        </w:rPr>
        <w:t xml:space="preserve">Anti-money laundering officer(s) </w:t>
      </w:r>
    </w:p>
    <w:p w14:paraId="3DB4AEC4" w14:textId="5E8B6442" w:rsidR="00F653BE" w:rsidRPr="00C523DB" w:rsidRDefault="00B0235A" w:rsidP="00D24E33">
      <w:pPr>
        <w:jc w:val="both"/>
        <w:rPr>
          <w:rFonts w:cstheme="minorHAnsi"/>
          <w:sz w:val="18"/>
          <w:szCs w:val="18"/>
          <w:lang w:val="en-US"/>
        </w:rPr>
      </w:pPr>
      <w:r w:rsidRPr="00C523DB">
        <w:rPr>
          <w:rFonts w:cstheme="minorHAnsi"/>
          <w:sz w:val="18"/>
          <w:szCs w:val="18"/>
          <w:lang w:val="en-US"/>
        </w:rPr>
        <w:t xml:space="preserve">The diamond trader has appointed an </w:t>
      </w:r>
      <w:r w:rsidRPr="00C523DB">
        <w:rPr>
          <w:rFonts w:cstheme="minorHAnsi"/>
          <w:b/>
          <w:sz w:val="18"/>
          <w:szCs w:val="18"/>
          <w:lang w:val="en-US"/>
        </w:rPr>
        <w:t>anti-money laundering officer</w:t>
      </w:r>
      <w:r w:rsidRPr="00C523DB">
        <w:rPr>
          <w:rFonts w:cstheme="minorHAnsi"/>
          <w:sz w:val="18"/>
          <w:szCs w:val="18"/>
          <w:lang w:val="en-US"/>
        </w:rPr>
        <w:t xml:space="preserve"> at the highest level of the company (director and/or manager). The anti-money laundering officer at the highest level monitors the implementation of and compliance with the anti-money laundering legislation.  </w:t>
      </w:r>
    </w:p>
    <w:p w14:paraId="28C5B6D6" w14:textId="5E701441" w:rsidR="00216562" w:rsidRPr="00C523DB" w:rsidRDefault="00216562" w:rsidP="00CF1CC4">
      <w:pPr>
        <w:jc w:val="both"/>
        <w:rPr>
          <w:rFonts w:cstheme="minorHAnsi"/>
          <w:i/>
          <w:color w:val="FF0000"/>
          <w:sz w:val="18"/>
          <w:szCs w:val="18"/>
          <w:lang w:val="en-US"/>
        </w:rPr>
      </w:pPr>
      <w:r w:rsidRPr="00C523DB">
        <w:rPr>
          <w:rFonts w:cstheme="minorHAnsi"/>
          <w:i/>
          <w:color w:val="FF0000"/>
          <w:sz w:val="18"/>
          <w:szCs w:val="18"/>
          <w:lang w:val="en-US"/>
        </w:rPr>
        <w:t>[</w:t>
      </w:r>
      <w:r w:rsidR="00B0235A" w:rsidRPr="00C523DB">
        <w:rPr>
          <w:rFonts w:cstheme="minorHAnsi"/>
          <w:i/>
          <w:color w:val="FF0000"/>
          <w:sz w:val="18"/>
          <w:szCs w:val="18"/>
          <w:lang w:val="en-US"/>
        </w:rPr>
        <w:t>COMPLETE:</w:t>
      </w:r>
      <w:r w:rsidRPr="00C523DB">
        <w:rPr>
          <w:rFonts w:cstheme="minorHAnsi"/>
          <w:i/>
          <w:color w:val="FF0000"/>
          <w:sz w:val="18"/>
          <w:szCs w:val="18"/>
          <w:lang w:val="en-US"/>
        </w:rPr>
        <w:t xml:space="preserve"> </w:t>
      </w:r>
      <w:r w:rsidR="00B0235A" w:rsidRPr="00C523DB">
        <w:rPr>
          <w:rFonts w:cstheme="minorHAnsi"/>
          <w:i/>
          <w:color w:val="FF0000"/>
          <w:sz w:val="18"/>
          <w:szCs w:val="18"/>
          <w:lang w:val="en-US"/>
        </w:rPr>
        <w:t>Name of the anti-money laundering officer at the highest level: …</w:t>
      </w:r>
      <w:r w:rsidRPr="00C523DB">
        <w:rPr>
          <w:rFonts w:cstheme="minorHAnsi"/>
          <w:i/>
          <w:color w:val="FF0000"/>
          <w:sz w:val="18"/>
          <w:szCs w:val="18"/>
          <w:lang w:val="en-US"/>
        </w:rPr>
        <w:t>]</w:t>
      </w:r>
    </w:p>
    <w:p w14:paraId="6E0F64FD" w14:textId="49E9A508" w:rsidR="00AD7DE7" w:rsidRPr="00C523DB" w:rsidRDefault="00AD7DE7" w:rsidP="00ED6EFF">
      <w:pPr>
        <w:jc w:val="both"/>
        <w:rPr>
          <w:rFonts w:cstheme="minorHAnsi"/>
          <w:i/>
          <w:sz w:val="18"/>
          <w:szCs w:val="18"/>
          <w:lang w:val="en-US"/>
        </w:rPr>
      </w:pPr>
      <w:r w:rsidRPr="00C523DB">
        <w:rPr>
          <w:rFonts w:cstheme="minorHAnsi"/>
          <w:i/>
          <w:sz w:val="18"/>
          <w:szCs w:val="18"/>
          <w:lang w:val="en-US"/>
        </w:rPr>
        <w:t>…………………………………………………………………………………………………………………………………………………………………………………………………</w:t>
      </w:r>
    </w:p>
    <w:p w14:paraId="2812D144" w14:textId="2BE4C84C" w:rsidR="00AD7DE7" w:rsidRPr="004E7682" w:rsidRDefault="006E15C6" w:rsidP="004E7682">
      <w:pPr>
        <w:rPr>
          <w:rFonts w:cstheme="minorHAnsi"/>
          <w:sz w:val="18"/>
          <w:szCs w:val="18"/>
          <w:lang w:val="en-US"/>
        </w:rPr>
      </w:pPr>
      <w:bookmarkStart w:id="1" w:name="_Hlk208926680"/>
      <w:r w:rsidRPr="00C523DB">
        <w:rPr>
          <w:rFonts w:cstheme="minorHAnsi"/>
          <w:sz w:val="18"/>
          <w:szCs w:val="18"/>
          <w:lang w:val="en-US"/>
        </w:rPr>
        <w:t>[</w:t>
      </w:r>
      <w:r w:rsidRPr="00C523DB">
        <w:rPr>
          <w:rFonts w:cstheme="minorHAnsi"/>
          <w:i/>
          <w:iCs/>
          <w:color w:val="FF0000"/>
          <w:sz w:val="18"/>
          <w:szCs w:val="18"/>
          <w:lang w:val="en-US"/>
        </w:rPr>
        <w:t>Optional paragraph in case the company has staff that supports the director(s):</w:t>
      </w:r>
      <w:r w:rsidRPr="00C523DB">
        <w:rPr>
          <w:rFonts w:cstheme="minorHAnsi"/>
          <w:color w:val="FF0000"/>
          <w:sz w:val="18"/>
          <w:szCs w:val="18"/>
          <w:lang w:val="en-US"/>
        </w:rPr>
        <w:t xml:space="preserve"> </w:t>
      </w:r>
      <w:bookmarkEnd w:id="1"/>
      <w:r w:rsidR="00B0235A" w:rsidRPr="00C523DB">
        <w:rPr>
          <w:rFonts w:cstheme="minorHAnsi"/>
          <w:sz w:val="18"/>
          <w:szCs w:val="18"/>
          <w:lang w:val="en-US"/>
        </w:rPr>
        <w:t xml:space="preserve">The diamond trader has appointed </w:t>
      </w:r>
      <w:r w:rsidRPr="00C523DB">
        <w:rPr>
          <w:rFonts w:cstheme="minorHAnsi"/>
          <w:sz w:val="18"/>
          <w:szCs w:val="18"/>
          <w:lang w:val="en-US"/>
        </w:rPr>
        <w:t>one or more</w:t>
      </w:r>
      <w:r w:rsidR="00B0235A" w:rsidRPr="00C523DB">
        <w:rPr>
          <w:rFonts w:cstheme="minorHAnsi"/>
          <w:sz w:val="18"/>
          <w:szCs w:val="18"/>
          <w:lang w:val="en-US"/>
        </w:rPr>
        <w:t xml:space="preserve"> additional anti-money laundering officer</w:t>
      </w:r>
      <w:r w:rsidR="004E7682">
        <w:rPr>
          <w:rFonts w:cstheme="minorHAnsi"/>
          <w:sz w:val="18"/>
          <w:szCs w:val="18"/>
          <w:lang w:val="en-US"/>
        </w:rPr>
        <w:t>(s)</w:t>
      </w:r>
      <w:r w:rsidR="00B0235A" w:rsidRPr="00C523DB">
        <w:rPr>
          <w:rFonts w:cstheme="minorHAnsi"/>
          <w:sz w:val="18"/>
          <w:szCs w:val="18"/>
          <w:lang w:val="en-US"/>
        </w:rPr>
        <w:t xml:space="preserve"> charged with the practical execution of and monitoring on the (internal) organization and implementation of the anti-money laundering law and the related recommendations. This anti-money laundering officer </w:t>
      </w:r>
      <w:r w:rsidR="002A76E6" w:rsidRPr="00C523DB">
        <w:rPr>
          <w:rFonts w:cstheme="minorHAnsi"/>
          <w:sz w:val="18"/>
          <w:szCs w:val="18"/>
          <w:lang w:val="en-US"/>
        </w:rPr>
        <w:t xml:space="preserve">has the necessary reliability, expertise, experience, hierarchical level and competences to perform these functions in an effective, independent and honest manner. </w:t>
      </w:r>
      <w:r w:rsidR="002A76E6" w:rsidRPr="00C523DB">
        <w:rPr>
          <w:rFonts w:cstheme="minorHAnsi"/>
          <w:i/>
          <w:color w:val="FF0000"/>
          <w:sz w:val="18"/>
          <w:szCs w:val="18"/>
          <w:lang w:val="en-US"/>
        </w:rPr>
        <w:t>COMPLETE: Name</w:t>
      </w:r>
      <w:r w:rsidRPr="00C523DB">
        <w:rPr>
          <w:rFonts w:cstheme="minorHAnsi"/>
          <w:i/>
          <w:color w:val="FF0000"/>
          <w:sz w:val="18"/>
          <w:szCs w:val="18"/>
          <w:lang w:val="en-US"/>
        </w:rPr>
        <w:t>(s)</w:t>
      </w:r>
      <w:r w:rsidR="002A76E6" w:rsidRPr="00C523DB">
        <w:rPr>
          <w:rFonts w:cstheme="minorHAnsi"/>
          <w:i/>
          <w:color w:val="FF0000"/>
          <w:sz w:val="18"/>
          <w:szCs w:val="18"/>
          <w:lang w:val="en-US"/>
        </w:rPr>
        <w:t xml:space="preserve"> of the anti-money laundering officer</w:t>
      </w:r>
      <w:r w:rsidRPr="00C523DB">
        <w:rPr>
          <w:rFonts w:cstheme="minorHAnsi"/>
          <w:i/>
          <w:color w:val="FF0000"/>
          <w:sz w:val="18"/>
          <w:szCs w:val="18"/>
          <w:lang w:val="en-US"/>
        </w:rPr>
        <w:t>(s)</w:t>
      </w:r>
      <w:r w:rsidR="002A76E6" w:rsidRPr="00C523DB">
        <w:rPr>
          <w:rFonts w:cstheme="minorHAnsi"/>
          <w:i/>
          <w:color w:val="FF0000"/>
          <w:sz w:val="18"/>
          <w:szCs w:val="18"/>
          <w:lang w:val="en-US"/>
        </w:rPr>
        <w:t xml:space="preserve"> at the</w:t>
      </w:r>
      <w:r w:rsidR="004E7682">
        <w:rPr>
          <w:rFonts w:cstheme="minorHAnsi"/>
          <w:i/>
          <w:color w:val="FF0000"/>
          <w:sz w:val="18"/>
          <w:szCs w:val="18"/>
          <w:lang w:val="en-US"/>
        </w:rPr>
        <w:t xml:space="preserve"> </w:t>
      </w:r>
      <w:r w:rsidR="002A76E6" w:rsidRPr="00C523DB">
        <w:rPr>
          <w:rFonts w:cstheme="minorHAnsi"/>
          <w:i/>
          <w:color w:val="FF0000"/>
          <w:sz w:val="18"/>
          <w:szCs w:val="18"/>
          <w:lang w:val="en-US"/>
        </w:rPr>
        <w:t>executing level</w:t>
      </w:r>
      <w:r w:rsidR="004E7682">
        <w:rPr>
          <w:rFonts w:cstheme="minorHAnsi"/>
          <w:i/>
          <w:color w:val="FF0000"/>
          <w:sz w:val="18"/>
          <w:szCs w:val="18"/>
          <w:lang w:val="en-US"/>
        </w:rPr>
        <w:t xml:space="preserve">: </w:t>
      </w:r>
      <w:r w:rsidR="00AD7DE7" w:rsidRPr="00C523DB">
        <w:rPr>
          <w:rFonts w:cstheme="minorHAnsi"/>
          <w:i/>
          <w:sz w:val="18"/>
          <w:szCs w:val="18"/>
          <w:lang w:val="en-US"/>
        </w:rPr>
        <w:t>……………………………………………………………………………………………………………………………………………………………</w:t>
      </w:r>
      <w:r w:rsidR="004E7682">
        <w:rPr>
          <w:rFonts w:cstheme="minorHAnsi"/>
          <w:i/>
          <w:sz w:val="18"/>
          <w:szCs w:val="18"/>
          <w:lang w:val="en-US"/>
        </w:rPr>
        <w:t>]</w:t>
      </w:r>
    </w:p>
    <w:p w14:paraId="74699230" w14:textId="5BA2AF2A" w:rsidR="00EF1959" w:rsidRPr="00C523DB" w:rsidRDefault="00FB134D" w:rsidP="00FB134D">
      <w:pPr>
        <w:pStyle w:val="Lijstalinea"/>
        <w:numPr>
          <w:ilvl w:val="1"/>
          <w:numId w:val="20"/>
        </w:numPr>
        <w:jc w:val="both"/>
        <w:rPr>
          <w:rFonts w:cstheme="minorHAnsi"/>
          <w:b/>
          <w:sz w:val="18"/>
          <w:szCs w:val="18"/>
          <w:lang w:val="en-US"/>
        </w:rPr>
      </w:pPr>
      <w:r w:rsidRPr="00C523DB">
        <w:rPr>
          <w:rFonts w:cstheme="minorHAnsi"/>
          <w:b/>
          <w:sz w:val="18"/>
          <w:szCs w:val="18"/>
          <w:lang w:val="en-US"/>
        </w:rPr>
        <w:t>A</w:t>
      </w:r>
      <w:r w:rsidR="007E1007" w:rsidRPr="00C523DB">
        <w:rPr>
          <w:rFonts w:cstheme="minorHAnsi"/>
          <w:b/>
          <w:sz w:val="18"/>
          <w:szCs w:val="18"/>
          <w:lang w:val="en-US"/>
        </w:rPr>
        <w:t>nti-money laundering training</w:t>
      </w:r>
    </w:p>
    <w:p w14:paraId="798C134F" w14:textId="328DBBAB" w:rsidR="00407066" w:rsidRPr="00C523DB" w:rsidRDefault="00705A01">
      <w:pPr>
        <w:jc w:val="both"/>
        <w:rPr>
          <w:rFonts w:cstheme="minorHAnsi"/>
          <w:sz w:val="18"/>
          <w:szCs w:val="18"/>
          <w:lang w:val="en-US"/>
        </w:rPr>
      </w:pPr>
      <w:r w:rsidRPr="00C523DB">
        <w:rPr>
          <w:rFonts w:cstheme="minorHAnsi"/>
          <w:sz w:val="18"/>
          <w:szCs w:val="18"/>
          <w:lang w:val="en-US"/>
        </w:rPr>
        <w:t xml:space="preserve">The anti-money laundering officer(s) of the diamond </w:t>
      </w:r>
      <w:r w:rsidRPr="00C523DB">
        <w:rPr>
          <w:rFonts w:cstheme="minorHAnsi"/>
          <w:b/>
          <w:sz w:val="18"/>
          <w:szCs w:val="18"/>
          <w:lang w:val="en-US"/>
        </w:rPr>
        <w:t>trader annually follow(s) an anti-money laundering training approved by the FPS Economy</w:t>
      </w:r>
      <w:r w:rsidRPr="00C523DB">
        <w:rPr>
          <w:rFonts w:cstheme="minorHAnsi"/>
          <w:sz w:val="18"/>
          <w:szCs w:val="18"/>
          <w:lang w:val="en-US"/>
        </w:rPr>
        <w:t>, such as the anti-money laundering seminars of AWDC</w:t>
      </w:r>
      <w:r w:rsidR="002F6ECC" w:rsidRPr="00C523DB">
        <w:rPr>
          <w:rFonts w:cstheme="minorHAnsi"/>
          <w:sz w:val="18"/>
          <w:szCs w:val="18"/>
          <w:lang w:val="en-US"/>
        </w:rPr>
        <w:t xml:space="preserve"> or has successfully taken part in the anti-money laundering exam organized by AWDC and the FPS Economy which has provided the trader with </w:t>
      </w:r>
      <w:r w:rsidR="004E7682">
        <w:rPr>
          <w:rFonts w:cstheme="minorHAnsi"/>
          <w:sz w:val="18"/>
          <w:szCs w:val="18"/>
          <w:lang w:val="en-US"/>
        </w:rPr>
        <w:t>an exemption to participate in a training for 3 years.</w:t>
      </w:r>
    </w:p>
    <w:p w14:paraId="33661771" w14:textId="033B0B9C" w:rsidR="00DE2C36" w:rsidRPr="00C523DB" w:rsidRDefault="00705A01">
      <w:pPr>
        <w:jc w:val="both"/>
        <w:rPr>
          <w:rFonts w:cstheme="minorHAnsi"/>
          <w:sz w:val="18"/>
          <w:szCs w:val="18"/>
          <w:lang w:val="en-US"/>
        </w:rPr>
      </w:pPr>
      <w:r w:rsidRPr="00C523DB">
        <w:rPr>
          <w:rFonts w:cstheme="minorHAnsi"/>
          <w:sz w:val="18"/>
          <w:szCs w:val="18"/>
          <w:lang w:val="en-US"/>
        </w:rPr>
        <w:t xml:space="preserve">The participation certificates of the anti-money laundering trainings are </w:t>
      </w:r>
      <w:r w:rsidR="00504D86" w:rsidRPr="00C523DB">
        <w:rPr>
          <w:rFonts w:cstheme="minorHAnsi"/>
          <w:b/>
          <w:sz w:val="18"/>
          <w:szCs w:val="18"/>
          <w:lang w:val="en-US"/>
        </w:rPr>
        <w:t>kept</w:t>
      </w:r>
      <w:r w:rsidR="00504D86" w:rsidRPr="00C523DB">
        <w:rPr>
          <w:rFonts w:cstheme="minorHAnsi"/>
          <w:sz w:val="18"/>
          <w:szCs w:val="18"/>
          <w:lang w:val="en-US"/>
        </w:rPr>
        <w:t xml:space="preserve"> at</w:t>
      </w:r>
      <w:r w:rsidRPr="00C523DB">
        <w:rPr>
          <w:rFonts w:cstheme="minorHAnsi"/>
          <w:sz w:val="18"/>
          <w:szCs w:val="18"/>
          <w:lang w:val="en-US"/>
        </w:rPr>
        <w:t xml:space="preserve"> the company</w:t>
      </w:r>
      <w:r w:rsidR="00504D86" w:rsidRPr="00C523DB">
        <w:rPr>
          <w:rFonts w:cstheme="minorHAnsi"/>
          <w:sz w:val="18"/>
          <w:szCs w:val="18"/>
          <w:lang w:val="en-US"/>
        </w:rPr>
        <w:t>’s premises</w:t>
      </w:r>
      <w:r w:rsidRPr="00C523DB">
        <w:rPr>
          <w:rFonts w:cstheme="minorHAnsi"/>
          <w:sz w:val="18"/>
          <w:szCs w:val="18"/>
          <w:lang w:val="en-US"/>
        </w:rPr>
        <w:t xml:space="preserve"> and can be presented in case of an anti-money laundering inspection. Thanks to this, the diamond trader is up-to-date about the (most recent changes in the) anti-money laundering law and about the money laundering risks on national and sector level.</w:t>
      </w:r>
    </w:p>
    <w:p w14:paraId="699E14A1" w14:textId="02F28043" w:rsidR="00F31731" w:rsidRPr="004E7682" w:rsidRDefault="004E7682">
      <w:pPr>
        <w:jc w:val="both"/>
        <w:rPr>
          <w:rFonts w:cstheme="minorHAnsi"/>
          <w:sz w:val="18"/>
          <w:szCs w:val="18"/>
          <w:lang w:val="en-US"/>
        </w:rPr>
      </w:pPr>
      <w:r w:rsidRPr="004E7682">
        <w:rPr>
          <w:rFonts w:cstheme="minorHAnsi"/>
          <w:i/>
          <w:iCs/>
          <w:color w:val="EE0000"/>
          <w:sz w:val="18"/>
          <w:szCs w:val="18"/>
          <w:lang w:val="en-US"/>
        </w:rPr>
        <w:t>[Optional paragraph in case the company has staff</w:t>
      </w:r>
      <w:r w:rsidRPr="004E7682">
        <w:rPr>
          <w:rFonts w:cstheme="minorHAnsi"/>
          <w:i/>
          <w:iCs/>
          <w:sz w:val="18"/>
          <w:szCs w:val="18"/>
          <w:lang w:val="en-US"/>
        </w:rPr>
        <w:t>:</w:t>
      </w:r>
      <w:r w:rsidRPr="004E7682">
        <w:rPr>
          <w:rFonts w:cstheme="minorHAnsi"/>
          <w:sz w:val="18"/>
          <w:szCs w:val="18"/>
          <w:lang w:val="en-US"/>
        </w:rPr>
        <w:t xml:space="preserve"> </w:t>
      </w:r>
      <w:r w:rsidR="00705A01" w:rsidRPr="00C523DB">
        <w:rPr>
          <w:rFonts w:cstheme="minorHAnsi"/>
          <w:sz w:val="18"/>
          <w:szCs w:val="18"/>
          <w:lang w:val="en-US"/>
        </w:rPr>
        <w:t xml:space="preserve">The anti-money laundering officer(s) have/has made sure that the information shared at the anti-money laundering seminars is shared internally with colleagues and managers who also have to be up-to-date about the most important principles of the law and possible money laundering risks. </w:t>
      </w:r>
      <w:r w:rsidR="00A00629" w:rsidRPr="00C523DB">
        <w:rPr>
          <w:rFonts w:cstheme="minorHAnsi"/>
          <w:i/>
          <w:color w:val="FF0000"/>
          <w:sz w:val="18"/>
          <w:szCs w:val="18"/>
          <w:lang w:val="en-US"/>
        </w:rPr>
        <w:t>COMPLETE: The diamond trader is recommended to give a brief description of how he informs the rest of the (management) staff about the anti-money laundering law</w:t>
      </w:r>
      <w:r w:rsidR="00036468" w:rsidRPr="00C523DB">
        <w:rPr>
          <w:rFonts w:cstheme="minorHAnsi"/>
          <w:i/>
          <w:color w:val="FF0000"/>
          <w:sz w:val="18"/>
          <w:szCs w:val="18"/>
          <w:lang w:val="en-US"/>
        </w:rPr>
        <w:t xml:space="preserve"> (for example, providing information via e-mail, ..)</w:t>
      </w:r>
      <w:r w:rsidR="00A00629" w:rsidRPr="00C523DB">
        <w:rPr>
          <w:rFonts w:cstheme="minorHAnsi"/>
          <w:i/>
          <w:color w:val="FF0000"/>
          <w:sz w:val="18"/>
          <w:szCs w:val="18"/>
          <w:lang w:val="en-US"/>
        </w:rPr>
        <w:t>: …</w:t>
      </w:r>
      <w:r w:rsidR="00873BC5" w:rsidRPr="00C523DB">
        <w:rPr>
          <w:rFonts w:cstheme="minorHAnsi"/>
          <w:i/>
          <w:sz w:val="18"/>
          <w:szCs w:val="18"/>
          <w:lang w:val="en-US"/>
        </w:rPr>
        <w:t>…………………………………………………………………………………………………………………………………………………………………………………………………………………………………………………………………………………………………………………………………………………………………………………………………</w:t>
      </w:r>
      <w:r w:rsidR="00F31731" w:rsidRPr="00C523DB">
        <w:rPr>
          <w:rFonts w:cstheme="minorHAnsi"/>
          <w:i/>
          <w:sz w:val="18"/>
          <w:szCs w:val="18"/>
          <w:lang w:val="en-US"/>
        </w:rPr>
        <w:t>]</w:t>
      </w:r>
    </w:p>
    <w:p w14:paraId="2F9FFCD3" w14:textId="1E75E0AB" w:rsidR="00696506" w:rsidRPr="00C523DB" w:rsidRDefault="00B8235A" w:rsidP="00A00629">
      <w:pPr>
        <w:pStyle w:val="Lijstalinea"/>
        <w:numPr>
          <w:ilvl w:val="1"/>
          <w:numId w:val="20"/>
        </w:numPr>
        <w:jc w:val="both"/>
        <w:rPr>
          <w:rFonts w:cstheme="minorHAnsi"/>
          <w:b/>
          <w:sz w:val="18"/>
          <w:szCs w:val="18"/>
          <w:lang w:val="en-US"/>
        </w:rPr>
      </w:pPr>
      <w:r>
        <w:rPr>
          <w:rFonts w:cstheme="minorHAnsi"/>
          <w:b/>
          <w:sz w:val="18"/>
          <w:szCs w:val="18"/>
          <w:lang w:val="en-US"/>
        </w:rPr>
        <w:t>KYCP platform</w:t>
      </w:r>
      <w:r w:rsidR="00A00629" w:rsidRPr="00C523DB">
        <w:rPr>
          <w:rFonts w:cstheme="minorHAnsi"/>
          <w:b/>
          <w:sz w:val="18"/>
          <w:szCs w:val="18"/>
          <w:lang w:val="en-US"/>
        </w:rPr>
        <w:t xml:space="preserve"> </w:t>
      </w:r>
    </w:p>
    <w:p w14:paraId="09873691" w14:textId="4E7D055A" w:rsidR="00A00629" w:rsidRPr="00B8235A" w:rsidRDefault="00A00629" w:rsidP="00192839">
      <w:pPr>
        <w:pStyle w:val="Tekstopmerking"/>
        <w:jc w:val="both"/>
        <w:rPr>
          <w:rFonts w:cstheme="minorHAnsi"/>
          <w:iCs/>
          <w:sz w:val="18"/>
          <w:szCs w:val="18"/>
          <w:lang w:val="en-US"/>
        </w:rPr>
      </w:pPr>
      <w:r w:rsidRPr="00C523DB">
        <w:rPr>
          <w:rFonts w:cstheme="minorHAnsi"/>
          <w:sz w:val="18"/>
          <w:szCs w:val="18"/>
          <w:lang w:val="en-US"/>
        </w:rPr>
        <w:t xml:space="preserve">The diamond trader has access to the </w:t>
      </w:r>
      <w:r w:rsidR="00B8235A" w:rsidRPr="00B8235A">
        <w:rPr>
          <w:rFonts w:cstheme="minorHAnsi"/>
          <w:b/>
          <w:iCs/>
          <w:sz w:val="18"/>
          <w:szCs w:val="18"/>
          <w:lang w:val="en-US"/>
        </w:rPr>
        <w:t>KYCP platform</w:t>
      </w:r>
      <w:r w:rsidR="006E15C6" w:rsidRPr="00C523DB">
        <w:rPr>
          <w:rFonts w:cstheme="minorHAnsi"/>
          <w:b/>
          <w:sz w:val="18"/>
          <w:szCs w:val="18"/>
          <w:lang w:val="en-US"/>
        </w:rPr>
        <w:t xml:space="preserve"> </w:t>
      </w:r>
      <w:r w:rsidRPr="00C523DB">
        <w:rPr>
          <w:rFonts w:cstheme="minorHAnsi"/>
          <w:sz w:val="18"/>
          <w:szCs w:val="18"/>
          <w:lang w:val="en-US"/>
        </w:rPr>
        <w:t xml:space="preserve">and followed a training at AWDC </w:t>
      </w:r>
      <w:r w:rsidR="002F6ECC" w:rsidRPr="00C523DB">
        <w:rPr>
          <w:rFonts w:cstheme="minorHAnsi"/>
          <w:sz w:val="18"/>
          <w:szCs w:val="18"/>
          <w:lang w:val="en-US"/>
        </w:rPr>
        <w:t xml:space="preserve">or watched a recorded version of the webinar </w:t>
      </w:r>
      <w:r w:rsidRPr="00C523DB">
        <w:rPr>
          <w:rFonts w:cstheme="minorHAnsi"/>
          <w:sz w:val="18"/>
          <w:szCs w:val="18"/>
          <w:lang w:val="en-US"/>
        </w:rPr>
        <w:t xml:space="preserve">to use this tool correctly. The diamond trader uses the </w:t>
      </w:r>
      <w:r w:rsidR="00B8235A">
        <w:rPr>
          <w:rFonts w:cstheme="minorHAnsi"/>
          <w:iCs/>
          <w:sz w:val="18"/>
          <w:szCs w:val="18"/>
          <w:lang w:val="en-US"/>
        </w:rPr>
        <w:t xml:space="preserve">KYCP platform to manage and optimize the identification, verification and risk screening process of its clients and suppliers, as well as to update this information timely and renew </w:t>
      </w:r>
      <w:r w:rsidR="00B8235A">
        <w:rPr>
          <w:rFonts w:cstheme="minorHAnsi"/>
          <w:iCs/>
          <w:sz w:val="18"/>
          <w:szCs w:val="18"/>
          <w:lang w:val="en-US"/>
        </w:rPr>
        <w:lastRenderedPageBreak/>
        <w:t xml:space="preserve">expired documents. </w:t>
      </w:r>
      <w:r w:rsidRPr="00C523DB">
        <w:rPr>
          <w:rFonts w:cstheme="minorHAnsi"/>
          <w:i/>
          <w:sz w:val="18"/>
          <w:szCs w:val="18"/>
          <w:lang w:val="en-US"/>
        </w:rPr>
        <w:t xml:space="preserve"> </w:t>
      </w:r>
      <w:r w:rsidR="00B8235A">
        <w:rPr>
          <w:rFonts w:cstheme="minorHAnsi"/>
          <w:iCs/>
          <w:sz w:val="18"/>
          <w:szCs w:val="18"/>
          <w:lang w:val="en-US"/>
        </w:rPr>
        <w:t>Acceptance, rejection or termination of client and supplier relationships are logged in the KYCP dashboard of the diamond trader accompanied by a written motivation.</w:t>
      </w:r>
    </w:p>
    <w:p w14:paraId="194223C1" w14:textId="59FB1F6F" w:rsidR="00514AE2" w:rsidRPr="00C523DB" w:rsidRDefault="001552BE" w:rsidP="001552BE">
      <w:pPr>
        <w:pStyle w:val="Lijstalinea"/>
        <w:numPr>
          <w:ilvl w:val="1"/>
          <w:numId w:val="20"/>
        </w:numPr>
        <w:jc w:val="both"/>
        <w:rPr>
          <w:rFonts w:cstheme="minorHAnsi"/>
          <w:b/>
          <w:sz w:val="18"/>
          <w:szCs w:val="18"/>
          <w:lang w:val="en-US"/>
        </w:rPr>
      </w:pPr>
      <w:r w:rsidRPr="00C523DB">
        <w:rPr>
          <w:rFonts w:cstheme="minorHAnsi"/>
          <w:b/>
          <w:sz w:val="18"/>
          <w:szCs w:val="18"/>
          <w:lang w:val="en-US"/>
        </w:rPr>
        <w:t>Anti-money laundering report</w:t>
      </w:r>
    </w:p>
    <w:p w14:paraId="11F1DE30" w14:textId="27ABD663" w:rsidR="001552BE" w:rsidRPr="00C523DB" w:rsidRDefault="001552BE" w:rsidP="00DF197E">
      <w:pPr>
        <w:jc w:val="both"/>
        <w:rPr>
          <w:rFonts w:cstheme="minorHAnsi"/>
          <w:sz w:val="18"/>
          <w:szCs w:val="18"/>
          <w:lang w:val="en-US"/>
        </w:rPr>
      </w:pPr>
      <w:r w:rsidRPr="00C523DB">
        <w:rPr>
          <w:rFonts w:cstheme="minorHAnsi"/>
          <w:sz w:val="18"/>
          <w:szCs w:val="18"/>
          <w:lang w:val="en-US"/>
        </w:rPr>
        <w:t xml:space="preserve">The diamond trader annually submits </w:t>
      </w:r>
      <w:r w:rsidR="00C523DB">
        <w:rPr>
          <w:rFonts w:cstheme="minorHAnsi"/>
          <w:sz w:val="18"/>
          <w:szCs w:val="18"/>
          <w:lang w:val="en-US"/>
        </w:rPr>
        <w:t>an</w:t>
      </w:r>
      <w:r w:rsidRPr="00C523DB">
        <w:rPr>
          <w:rFonts w:cstheme="minorHAnsi"/>
          <w:sz w:val="18"/>
          <w:szCs w:val="18"/>
          <w:lang w:val="en-US"/>
        </w:rPr>
        <w:t xml:space="preserve"> </w:t>
      </w:r>
      <w:r w:rsidRPr="00C523DB">
        <w:rPr>
          <w:rFonts w:cstheme="minorHAnsi"/>
          <w:b/>
          <w:sz w:val="18"/>
          <w:szCs w:val="18"/>
          <w:lang w:val="en-US"/>
        </w:rPr>
        <w:t>anti-money laundering report</w:t>
      </w:r>
      <w:r w:rsidRPr="00C523DB">
        <w:rPr>
          <w:rFonts w:cstheme="minorHAnsi"/>
          <w:sz w:val="18"/>
          <w:szCs w:val="18"/>
          <w:lang w:val="en-US"/>
        </w:rPr>
        <w:t xml:space="preserve"> of the FPS Economy</w:t>
      </w:r>
      <w:r w:rsidR="002F6ECC" w:rsidRPr="00C523DB">
        <w:rPr>
          <w:rFonts w:cstheme="minorHAnsi"/>
          <w:sz w:val="18"/>
          <w:szCs w:val="18"/>
          <w:lang w:val="en-US"/>
        </w:rPr>
        <w:t xml:space="preserve">. </w:t>
      </w:r>
      <w:r w:rsidRPr="00C523DB">
        <w:rPr>
          <w:rFonts w:cstheme="minorHAnsi"/>
          <w:sz w:val="18"/>
          <w:szCs w:val="18"/>
          <w:lang w:val="en-US"/>
        </w:rPr>
        <w:t>The diamond trader completes the report truthfully with regard to his internal organization to prevent ML/FT, the implemented vigilance measures during the past year, including identification and verification procedures.</w:t>
      </w:r>
      <w:r w:rsidR="00036468" w:rsidRPr="00C523DB">
        <w:rPr>
          <w:rFonts w:cstheme="minorHAnsi"/>
          <w:sz w:val="18"/>
          <w:szCs w:val="18"/>
          <w:lang w:val="en-US"/>
        </w:rPr>
        <w:t xml:space="preserve"> The diamond trader keeps a copy of these reports in his company.</w:t>
      </w:r>
    </w:p>
    <w:p w14:paraId="5B9450A1" w14:textId="21FE41D8" w:rsidR="005D02A0" w:rsidRPr="00C523DB" w:rsidRDefault="001552BE" w:rsidP="005D02A0">
      <w:pPr>
        <w:pStyle w:val="Lijstalinea"/>
        <w:numPr>
          <w:ilvl w:val="1"/>
          <w:numId w:val="20"/>
        </w:numPr>
        <w:jc w:val="both"/>
        <w:rPr>
          <w:rFonts w:cstheme="minorHAnsi"/>
          <w:b/>
          <w:sz w:val="18"/>
          <w:szCs w:val="18"/>
          <w:lang w:val="en-US"/>
        </w:rPr>
      </w:pPr>
      <w:r w:rsidRPr="00C523DB">
        <w:rPr>
          <w:rFonts w:cstheme="minorHAnsi"/>
          <w:b/>
          <w:sz w:val="18"/>
          <w:szCs w:val="18"/>
          <w:lang w:val="en-US"/>
        </w:rPr>
        <w:t>Group level</w:t>
      </w:r>
    </w:p>
    <w:p w14:paraId="44C1A9C7" w14:textId="2BC51061" w:rsidR="00157B54" w:rsidRPr="00C523DB" w:rsidRDefault="005D02A0" w:rsidP="0092634F">
      <w:pPr>
        <w:jc w:val="both"/>
        <w:rPr>
          <w:rFonts w:cstheme="minorHAnsi"/>
          <w:sz w:val="18"/>
          <w:szCs w:val="18"/>
          <w:lang w:val="en-US"/>
        </w:rPr>
      </w:pPr>
      <w:r w:rsidRPr="00C523DB">
        <w:rPr>
          <w:rFonts w:cstheme="minorHAnsi"/>
          <w:i/>
          <w:color w:val="FF0000"/>
          <w:sz w:val="18"/>
          <w:szCs w:val="18"/>
          <w:lang w:val="en-US"/>
        </w:rPr>
        <w:t xml:space="preserve">[Optional </w:t>
      </w:r>
      <w:r w:rsidR="00B8235A">
        <w:rPr>
          <w:rFonts w:cstheme="minorHAnsi"/>
          <w:i/>
          <w:color w:val="FF0000"/>
          <w:sz w:val="18"/>
          <w:szCs w:val="18"/>
          <w:lang w:val="en-US"/>
        </w:rPr>
        <w:t>paragraph</w:t>
      </w:r>
      <w:r w:rsidRPr="00C523DB">
        <w:rPr>
          <w:rFonts w:cstheme="minorHAnsi"/>
          <w:i/>
          <w:color w:val="FF0000"/>
          <w:sz w:val="18"/>
          <w:szCs w:val="18"/>
          <w:lang w:val="en-US"/>
        </w:rPr>
        <w:t xml:space="preserve"> in case the diamond trader is part of a group of companies</w:t>
      </w:r>
      <w:r w:rsidRPr="00C523DB">
        <w:rPr>
          <w:rFonts w:cstheme="minorHAnsi"/>
          <w:color w:val="FF0000"/>
          <w:sz w:val="18"/>
          <w:szCs w:val="18"/>
          <w:lang w:val="en-US"/>
        </w:rPr>
        <w:t xml:space="preserve">: </w:t>
      </w:r>
      <w:r w:rsidRPr="00C523DB">
        <w:rPr>
          <w:rFonts w:cstheme="minorHAnsi"/>
          <w:sz w:val="18"/>
          <w:szCs w:val="18"/>
          <w:lang w:val="en-US"/>
        </w:rPr>
        <w:t>The diamond trader is part of a group and applies this anti-money laundering policy at group level, taking into account the specific risks on the level of the other companies of the group and local legislation.</w:t>
      </w:r>
      <w:r w:rsidRPr="00C523DB">
        <w:rPr>
          <w:rFonts w:cstheme="minorHAnsi"/>
          <w:i/>
          <w:color w:val="FF0000"/>
          <w:sz w:val="18"/>
          <w:szCs w:val="18"/>
          <w:lang w:val="en-US"/>
        </w:rPr>
        <w:t>]</w:t>
      </w:r>
    </w:p>
    <w:p w14:paraId="5FE4A23F" w14:textId="55A00317" w:rsidR="008D5B7F" w:rsidRPr="00C523DB" w:rsidRDefault="00FE3264" w:rsidP="00FE3264">
      <w:pPr>
        <w:pStyle w:val="Lijstalinea"/>
        <w:numPr>
          <w:ilvl w:val="1"/>
          <w:numId w:val="20"/>
        </w:numPr>
        <w:jc w:val="both"/>
        <w:rPr>
          <w:rFonts w:cstheme="minorHAnsi"/>
          <w:b/>
          <w:sz w:val="18"/>
          <w:szCs w:val="18"/>
          <w:lang w:val="en-US"/>
        </w:rPr>
      </w:pPr>
      <w:r w:rsidRPr="00C523DB">
        <w:rPr>
          <w:rFonts w:cstheme="minorHAnsi"/>
          <w:b/>
          <w:sz w:val="18"/>
          <w:szCs w:val="18"/>
          <w:lang w:val="en-US"/>
        </w:rPr>
        <w:t>Data protection</w:t>
      </w:r>
    </w:p>
    <w:p w14:paraId="76A37CAB" w14:textId="32786310" w:rsidR="00FE3264" w:rsidRPr="00C523DB" w:rsidRDefault="00FE3264" w:rsidP="003E7D37">
      <w:pPr>
        <w:jc w:val="both"/>
        <w:rPr>
          <w:rFonts w:cstheme="minorHAnsi"/>
          <w:sz w:val="18"/>
          <w:szCs w:val="18"/>
          <w:lang w:val="en-US"/>
        </w:rPr>
      </w:pPr>
      <w:r w:rsidRPr="00C523DB">
        <w:rPr>
          <w:rFonts w:cstheme="minorHAnsi"/>
          <w:sz w:val="18"/>
          <w:szCs w:val="18"/>
          <w:lang w:val="en-US"/>
        </w:rPr>
        <w:t xml:space="preserve">The diamond trader informs his clients/suppliers that their details have to be collected due to his legal obligation to prevent ML/FT and that the details will only be used for this purpose and not for commercial purposes. The diamond trader will only request data which are relevant to prevent ML/FT, unless he has obtained his client’s/supplier’s permission to use certain data for other purposes. </w:t>
      </w:r>
    </w:p>
    <w:p w14:paraId="002C4846" w14:textId="6A8B9E1A" w:rsidR="002D25E5" w:rsidRPr="00C523DB" w:rsidRDefault="00DF5056" w:rsidP="002D25E5">
      <w:pPr>
        <w:pStyle w:val="Lijstalinea"/>
        <w:numPr>
          <w:ilvl w:val="1"/>
          <w:numId w:val="20"/>
        </w:numPr>
        <w:tabs>
          <w:tab w:val="left" w:pos="993"/>
        </w:tabs>
        <w:jc w:val="both"/>
        <w:rPr>
          <w:rFonts w:cstheme="minorHAnsi"/>
          <w:b/>
          <w:sz w:val="18"/>
          <w:szCs w:val="18"/>
          <w:lang w:val="en-US"/>
        </w:rPr>
      </w:pPr>
      <w:r w:rsidRPr="00C523DB">
        <w:rPr>
          <w:rFonts w:cstheme="minorHAnsi"/>
          <w:b/>
          <w:sz w:val="18"/>
          <w:szCs w:val="18"/>
          <w:lang w:val="en-US"/>
        </w:rPr>
        <w:t xml:space="preserve">Retention of </w:t>
      </w:r>
      <w:r w:rsidR="002D25E5" w:rsidRPr="00C523DB">
        <w:rPr>
          <w:rFonts w:cstheme="minorHAnsi"/>
          <w:b/>
          <w:sz w:val="18"/>
          <w:szCs w:val="18"/>
          <w:lang w:val="en-US"/>
        </w:rPr>
        <w:t>data</w:t>
      </w:r>
    </w:p>
    <w:p w14:paraId="531A985E" w14:textId="5A7F1DBC" w:rsidR="00633A83" w:rsidRPr="00C523DB" w:rsidRDefault="002D25E5" w:rsidP="00633A83">
      <w:pPr>
        <w:jc w:val="both"/>
        <w:rPr>
          <w:rFonts w:cstheme="minorHAnsi"/>
          <w:sz w:val="18"/>
          <w:szCs w:val="18"/>
          <w:lang w:val="en-US"/>
        </w:rPr>
      </w:pPr>
      <w:r w:rsidRPr="00C523DB">
        <w:rPr>
          <w:rFonts w:cstheme="minorHAnsi"/>
          <w:sz w:val="18"/>
          <w:szCs w:val="18"/>
          <w:lang w:val="en-US"/>
        </w:rPr>
        <w:t xml:space="preserve">The diamond trader </w:t>
      </w:r>
      <w:r w:rsidR="00633A83" w:rsidRPr="00C523DB">
        <w:rPr>
          <w:rFonts w:cstheme="minorHAnsi"/>
          <w:sz w:val="18"/>
          <w:szCs w:val="18"/>
          <w:lang w:val="en-US"/>
        </w:rPr>
        <w:t xml:space="preserve">retains the following documents </w:t>
      </w:r>
      <w:r w:rsidRPr="00C523DB">
        <w:rPr>
          <w:rFonts w:cstheme="minorHAnsi"/>
          <w:sz w:val="18"/>
          <w:szCs w:val="18"/>
          <w:lang w:val="en-US"/>
        </w:rPr>
        <w:t xml:space="preserve">during </w:t>
      </w:r>
      <w:r w:rsidR="00954C31" w:rsidRPr="00C523DB">
        <w:rPr>
          <w:rFonts w:cstheme="minorHAnsi"/>
          <w:b/>
          <w:sz w:val="18"/>
          <w:szCs w:val="18"/>
          <w:lang w:val="en-US"/>
        </w:rPr>
        <w:t xml:space="preserve">10 </w:t>
      </w:r>
      <w:r w:rsidRPr="00C523DB">
        <w:rPr>
          <w:rFonts w:cstheme="minorHAnsi"/>
          <w:b/>
          <w:sz w:val="18"/>
          <w:szCs w:val="18"/>
          <w:lang w:val="en-US"/>
        </w:rPr>
        <w:t>years</w:t>
      </w:r>
      <w:r w:rsidRPr="00C523DB">
        <w:rPr>
          <w:rFonts w:cstheme="minorHAnsi"/>
          <w:sz w:val="18"/>
          <w:szCs w:val="18"/>
          <w:lang w:val="en-US"/>
        </w:rPr>
        <w:t xml:space="preserve"> after the end of the business relationship or after carrying out </w:t>
      </w:r>
      <w:r w:rsidR="00954C31" w:rsidRPr="00C523DB">
        <w:rPr>
          <w:rFonts w:cstheme="minorHAnsi"/>
          <w:sz w:val="18"/>
          <w:szCs w:val="18"/>
          <w:lang w:val="en-US"/>
        </w:rPr>
        <w:t xml:space="preserve">an </w:t>
      </w:r>
      <w:r w:rsidRPr="00C523DB">
        <w:rPr>
          <w:rFonts w:cstheme="minorHAnsi"/>
          <w:sz w:val="18"/>
          <w:szCs w:val="18"/>
          <w:lang w:val="en-US"/>
        </w:rPr>
        <w:t xml:space="preserve">occasional transaction. </w:t>
      </w:r>
    </w:p>
    <w:p w14:paraId="6DE5F764" w14:textId="77777777" w:rsidR="00633A83" w:rsidRPr="00C523DB" w:rsidRDefault="00633A83" w:rsidP="00633A83">
      <w:pPr>
        <w:pStyle w:val="Lijstalinea"/>
        <w:numPr>
          <w:ilvl w:val="0"/>
          <w:numId w:val="31"/>
        </w:numPr>
        <w:jc w:val="both"/>
        <w:rPr>
          <w:rFonts w:cstheme="minorHAnsi"/>
          <w:sz w:val="18"/>
          <w:szCs w:val="18"/>
          <w:lang w:val="en-US"/>
        </w:rPr>
      </w:pPr>
      <w:r w:rsidRPr="00C523DB">
        <w:rPr>
          <w:rFonts w:cstheme="minorHAnsi"/>
          <w:sz w:val="18"/>
          <w:szCs w:val="18"/>
          <w:lang w:val="en-US"/>
        </w:rPr>
        <w:t>a copy of the documents and information obtained in the performance of customer due diligence, including information obtained through electronic identification means;</w:t>
      </w:r>
    </w:p>
    <w:p w14:paraId="2C3BF300" w14:textId="208835E3" w:rsidR="00DF5056" w:rsidRPr="00C523DB" w:rsidRDefault="00633A83" w:rsidP="00633A83">
      <w:pPr>
        <w:pStyle w:val="Lijstalinea"/>
        <w:numPr>
          <w:ilvl w:val="0"/>
          <w:numId w:val="31"/>
        </w:numPr>
        <w:jc w:val="both"/>
        <w:rPr>
          <w:rFonts w:cstheme="minorHAnsi"/>
          <w:sz w:val="18"/>
          <w:szCs w:val="18"/>
          <w:lang w:val="en-US"/>
        </w:rPr>
      </w:pPr>
      <w:r w:rsidRPr="00C523DB">
        <w:rPr>
          <w:rFonts w:cstheme="minorHAnsi"/>
          <w:sz w:val="18"/>
          <w:szCs w:val="18"/>
          <w:lang w:val="en-US"/>
        </w:rPr>
        <w:t xml:space="preserve">a record of the assessment undertaken pursuant to </w:t>
      </w:r>
      <w:r w:rsidR="00DF5056" w:rsidRPr="00C523DB">
        <w:rPr>
          <w:rFonts w:cstheme="minorHAnsi"/>
          <w:sz w:val="18"/>
          <w:szCs w:val="18"/>
          <w:lang w:val="en-US"/>
        </w:rPr>
        <w:t>the reporting of a suspicious transaction</w:t>
      </w:r>
      <w:r w:rsidRPr="00C523DB">
        <w:rPr>
          <w:rFonts w:cstheme="minorHAnsi"/>
          <w:sz w:val="18"/>
          <w:szCs w:val="18"/>
          <w:lang w:val="en-US"/>
        </w:rPr>
        <w:t>, including the information and circumstances considered and the results of such assessment, whether or not such assessment results in a suspicious transaction report being made to the FIU, and a copy of the suspicion transaction report, if any;</w:t>
      </w:r>
    </w:p>
    <w:p w14:paraId="671F05F0" w14:textId="77777777" w:rsidR="00DF5056" w:rsidRPr="00C523DB" w:rsidRDefault="00633A83" w:rsidP="00633A83">
      <w:pPr>
        <w:pStyle w:val="Lijstalinea"/>
        <w:numPr>
          <w:ilvl w:val="0"/>
          <w:numId w:val="31"/>
        </w:numPr>
        <w:jc w:val="both"/>
        <w:rPr>
          <w:rFonts w:cstheme="minorHAnsi"/>
          <w:sz w:val="18"/>
          <w:szCs w:val="18"/>
          <w:lang w:val="en-US"/>
        </w:rPr>
      </w:pPr>
      <w:r w:rsidRPr="00C523DB">
        <w:rPr>
          <w:rFonts w:cstheme="minorHAnsi"/>
          <w:sz w:val="18"/>
          <w:szCs w:val="18"/>
          <w:lang w:val="en-US"/>
        </w:rPr>
        <w:t>the supporting evidence and records of transactions, consisting of the original documents or copies;</w:t>
      </w:r>
    </w:p>
    <w:p w14:paraId="2C6989F9" w14:textId="3E91DC4C" w:rsidR="00633A83" w:rsidRPr="004B6D42" w:rsidRDefault="00633A83" w:rsidP="0049113A">
      <w:pPr>
        <w:pStyle w:val="Lijstalinea"/>
        <w:numPr>
          <w:ilvl w:val="0"/>
          <w:numId w:val="31"/>
        </w:numPr>
        <w:jc w:val="both"/>
        <w:rPr>
          <w:rFonts w:cstheme="minorHAnsi"/>
          <w:sz w:val="18"/>
          <w:szCs w:val="18"/>
          <w:lang w:val="en-US"/>
        </w:rPr>
      </w:pPr>
      <w:r w:rsidRPr="00C523DB">
        <w:rPr>
          <w:rFonts w:cstheme="minorHAnsi"/>
          <w:sz w:val="18"/>
          <w:szCs w:val="18"/>
          <w:lang w:val="en-US"/>
        </w:rPr>
        <w:t>when they participate in partnerships for information sharing, copies of the documents and information obtained in the framework of those partnerships, and records of all instances of information sharing.</w:t>
      </w:r>
    </w:p>
    <w:p w14:paraId="6F1061BB" w14:textId="41EFED25" w:rsidR="00405FDE" w:rsidRPr="00C523DB" w:rsidRDefault="002D25E5" w:rsidP="0049113A">
      <w:pPr>
        <w:jc w:val="both"/>
        <w:rPr>
          <w:rFonts w:cstheme="minorHAnsi"/>
          <w:b/>
          <w:sz w:val="18"/>
          <w:szCs w:val="18"/>
          <w:lang w:val="en-US"/>
        </w:rPr>
      </w:pPr>
      <w:r w:rsidRPr="00C523DB">
        <w:rPr>
          <w:rFonts w:cstheme="minorHAnsi"/>
          <w:sz w:val="18"/>
          <w:szCs w:val="18"/>
          <w:lang w:val="en-US"/>
        </w:rPr>
        <w:t xml:space="preserve">All documents are presented to the FPS Economy upon first request. After this period expires, the diamond trader destroys all documents in context of data protection. </w:t>
      </w:r>
      <w:r w:rsidRPr="00C523DB">
        <w:rPr>
          <w:rFonts w:cstheme="minorHAnsi"/>
          <w:b/>
          <w:sz w:val="18"/>
          <w:szCs w:val="18"/>
          <w:lang w:val="en-US"/>
        </w:rPr>
        <w:br w:type="page"/>
      </w:r>
    </w:p>
    <w:p w14:paraId="14A4DF13" w14:textId="16146906" w:rsidR="00754FFF" w:rsidRPr="00C523DB" w:rsidRDefault="001B5F80" w:rsidP="00622DE2">
      <w:pPr>
        <w:pStyle w:val="Lijstalinea"/>
        <w:numPr>
          <w:ilvl w:val="0"/>
          <w:numId w:val="20"/>
        </w:numPr>
        <w:jc w:val="both"/>
        <w:rPr>
          <w:rFonts w:cstheme="minorHAnsi"/>
          <w:b/>
          <w:sz w:val="18"/>
          <w:szCs w:val="18"/>
          <w:lang w:val="en-US"/>
        </w:rPr>
      </w:pPr>
      <w:r w:rsidRPr="00C523DB">
        <w:rPr>
          <w:rFonts w:cstheme="minorHAnsi"/>
          <w:b/>
          <w:sz w:val="18"/>
          <w:szCs w:val="18"/>
          <w:lang w:val="en-US"/>
        </w:rPr>
        <w:lastRenderedPageBreak/>
        <w:t>VIGILANCE IN CLIENT RELATIONSHIPS (C</w:t>
      </w:r>
      <w:r w:rsidR="00B8235A">
        <w:rPr>
          <w:rFonts w:cstheme="minorHAnsi"/>
          <w:b/>
          <w:sz w:val="18"/>
          <w:szCs w:val="18"/>
          <w:lang w:val="en-US"/>
        </w:rPr>
        <w:t>LIENT/SUPPLIER ACCEPTANCE POLICY)</w:t>
      </w:r>
    </w:p>
    <w:p w14:paraId="3822B79B" w14:textId="77777777" w:rsidR="009926B4" w:rsidRPr="00C523DB" w:rsidRDefault="009926B4" w:rsidP="009926B4">
      <w:pPr>
        <w:pStyle w:val="Lijstalinea"/>
        <w:ind w:left="1080"/>
        <w:jc w:val="both"/>
        <w:rPr>
          <w:rFonts w:cstheme="minorHAnsi"/>
          <w:b/>
          <w:sz w:val="18"/>
          <w:szCs w:val="18"/>
          <w:lang w:val="en-US"/>
        </w:rPr>
      </w:pPr>
    </w:p>
    <w:p w14:paraId="32D09593" w14:textId="58D63B5B" w:rsidR="006C0BB3" w:rsidRPr="00C523DB" w:rsidRDefault="001B5F80" w:rsidP="00622DE2">
      <w:pPr>
        <w:pStyle w:val="Lijstalinea"/>
        <w:numPr>
          <w:ilvl w:val="1"/>
          <w:numId w:val="20"/>
        </w:numPr>
        <w:jc w:val="both"/>
        <w:rPr>
          <w:rFonts w:cstheme="minorHAnsi"/>
          <w:b/>
          <w:sz w:val="18"/>
          <w:szCs w:val="18"/>
          <w:lang w:val="en-US"/>
        </w:rPr>
      </w:pPr>
      <w:r w:rsidRPr="00C523DB">
        <w:rPr>
          <w:rFonts w:cstheme="minorHAnsi"/>
          <w:b/>
          <w:sz w:val="18"/>
          <w:szCs w:val="18"/>
          <w:lang w:val="en-US"/>
        </w:rPr>
        <w:t>Whom</w:t>
      </w:r>
      <w:r w:rsidR="00B8235A">
        <w:rPr>
          <w:rFonts w:cstheme="minorHAnsi"/>
          <w:b/>
          <w:sz w:val="18"/>
          <w:szCs w:val="18"/>
          <w:lang w:val="en-US"/>
        </w:rPr>
        <w:t xml:space="preserve"> and how</w:t>
      </w:r>
      <w:r w:rsidRPr="00C523DB">
        <w:rPr>
          <w:rFonts w:cstheme="minorHAnsi"/>
          <w:b/>
          <w:sz w:val="18"/>
          <w:szCs w:val="18"/>
          <w:lang w:val="en-US"/>
        </w:rPr>
        <w:t xml:space="preserve"> to identify</w:t>
      </w:r>
      <w:r w:rsidR="00B8235A">
        <w:rPr>
          <w:rFonts w:cstheme="minorHAnsi"/>
          <w:b/>
          <w:sz w:val="18"/>
          <w:szCs w:val="18"/>
          <w:lang w:val="en-US"/>
        </w:rPr>
        <w:t xml:space="preserve"> the client/supplier and verify the information received:</w:t>
      </w:r>
      <w:r w:rsidR="004F1A53" w:rsidRPr="00C523DB">
        <w:rPr>
          <w:rFonts w:cstheme="minorHAnsi"/>
          <w:b/>
          <w:sz w:val="18"/>
          <w:szCs w:val="18"/>
          <w:lang w:val="en-US"/>
        </w:rPr>
        <w:t xml:space="preserve"> </w:t>
      </w:r>
    </w:p>
    <w:p w14:paraId="59F60AA1" w14:textId="22A6768C" w:rsidR="00D90D0D" w:rsidRPr="00C523DB" w:rsidRDefault="00D8559D" w:rsidP="00DF197E">
      <w:pPr>
        <w:jc w:val="both"/>
        <w:rPr>
          <w:rFonts w:cstheme="minorHAnsi"/>
          <w:sz w:val="18"/>
          <w:szCs w:val="18"/>
          <w:lang w:val="en-US"/>
        </w:rPr>
      </w:pPr>
      <w:r w:rsidRPr="00C523DB">
        <w:rPr>
          <w:rFonts w:cstheme="minorHAnsi"/>
          <w:sz w:val="18"/>
          <w:szCs w:val="18"/>
          <w:lang w:val="en-US"/>
        </w:rPr>
        <w:t xml:space="preserve">The diamond trader identifies and verifies the identity of a </w:t>
      </w:r>
      <w:r w:rsidRPr="00C523DB">
        <w:rPr>
          <w:rFonts w:cstheme="minorHAnsi"/>
          <w:b/>
          <w:sz w:val="18"/>
          <w:szCs w:val="18"/>
          <w:lang w:val="en-US"/>
        </w:rPr>
        <w:t>client</w:t>
      </w:r>
      <w:r w:rsidR="00B8235A">
        <w:rPr>
          <w:rFonts w:cstheme="minorHAnsi"/>
          <w:b/>
          <w:sz w:val="18"/>
          <w:szCs w:val="18"/>
          <w:lang w:val="en-US"/>
        </w:rPr>
        <w:t>/supplier</w:t>
      </w:r>
      <w:r w:rsidRPr="00C523DB">
        <w:rPr>
          <w:rFonts w:cstheme="minorHAnsi"/>
          <w:sz w:val="18"/>
          <w:szCs w:val="18"/>
          <w:lang w:val="en-US"/>
        </w:rPr>
        <w:t xml:space="preserve">: </w:t>
      </w:r>
    </w:p>
    <w:p w14:paraId="4F02A05F" w14:textId="294E17C9" w:rsidR="00D90D0D" w:rsidRPr="00C523DB" w:rsidRDefault="00D8559D" w:rsidP="00D8559D">
      <w:pPr>
        <w:pStyle w:val="Lijstalinea"/>
        <w:numPr>
          <w:ilvl w:val="0"/>
          <w:numId w:val="22"/>
        </w:numPr>
        <w:jc w:val="both"/>
        <w:rPr>
          <w:rFonts w:cstheme="minorHAnsi"/>
          <w:sz w:val="18"/>
          <w:szCs w:val="18"/>
          <w:lang w:val="en-US"/>
        </w:rPr>
      </w:pPr>
      <w:r w:rsidRPr="00C523DB">
        <w:rPr>
          <w:rFonts w:cstheme="minorHAnsi"/>
          <w:sz w:val="18"/>
          <w:szCs w:val="18"/>
          <w:lang w:val="en-US"/>
        </w:rPr>
        <w:t xml:space="preserve">with whom a business relationship is entered into; </w:t>
      </w:r>
    </w:p>
    <w:p w14:paraId="76805275" w14:textId="77777777" w:rsidR="00D8559D" w:rsidRPr="00C523DB" w:rsidRDefault="00D8559D" w:rsidP="00D8559D">
      <w:pPr>
        <w:pStyle w:val="Lijstalinea"/>
        <w:numPr>
          <w:ilvl w:val="0"/>
          <w:numId w:val="22"/>
        </w:numPr>
        <w:jc w:val="both"/>
        <w:rPr>
          <w:rFonts w:cstheme="minorHAnsi"/>
          <w:sz w:val="18"/>
          <w:szCs w:val="18"/>
          <w:lang w:val="en-US"/>
        </w:rPr>
      </w:pPr>
      <w:r w:rsidRPr="00C523DB">
        <w:rPr>
          <w:rFonts w:cstheme="minorHAnsi"/>
          <w:sz w:val="18"/>
          <w:szCs w:val="18"/>
          <w:lang w:val="en-US"/>
        </w:rPr>
        <w:t xml:space="preserve">with whom he, outside a business relationship, performs one or more transactions between which there seems to be a connection, for an amount of 10.000 euros or more; or </w:t>
      </w:r>
    </w:p>
    <w:p w14:paraId="3CC44406" w14:textId="7B08E788" w:rsidR="00D8559D" w:rsidRPr="00C523DB" w:rsidRDefault="00D8559D" w:rsidP="00D8559D">
      <w:pPr>
        <w:pStyle w:val="Lijstalinea"/>
        <w:numPr>
          <w:ilvl w:val="0"/>
          <w:numId w:val="22"/>
        </w:numPr>
        <w:jc w:val="both"/>
        <w:rPr>
          <w:rFonts w:cstheme="minorHAnsi"/>
          <w:sz w:val="18"/>
          <w:szCs w:val="18"/>
          <w:lang w:val="en-US"/>
        </w:rPr>
      </w:pPr>
      <w:r w:rsidRPr="00C523DB">
        <w:rPr>
          <w:rFonts w:cstheme="minorHAnsi"/>
          <w:sz w:val="18"/>
          <w:szCs w:val="18"/>
          <w:lang w:val="en-US"/>
        </w:rPr>
        <w:t>who does not fall under 1° or 2°, but when there is a suspicion of money laundering or financing of terrorism;</w:t>
      </w:r>
    </w:p>
    <w:p w14:paraId="66B0D430" w14:textId="6233DFD5" w:rsidR="00D90D0D" w:rsidRDefault="00D8559D" w:rsidP="00D8559D">
      <w:pPr>
        <w:pStyle w:val="Lijstalinea"/>
        <w:numPr>
          <w:ilvl w:val="0"/>
          <w:numId w:val="22"/>
        </w:numPr>
        <w:jc w:val="both"/>
        <w:rPr>
          <w:rFonts w:cstheme="minorHAnsi"/>
          <w:sz w:val="18"/>
          <w:szCs w:val="18"/>
          <w:lang w:val="en-US"/>
        </w:rPr>
      </w:pPr>
      <w:r w:rsidRPr="00C523DB">
        <w:rPr>
          <w:rFonts w:cstheme="minorHAnsi"/>
          <w:sz w:val="18"/>
          <w:szCs w:val="18"/>
          <w:lang w:val="en-US"/>
        </w:rPr>
        <w:t xml:space="preserve">when it is doubted whether the earlier obtained identification details about an already identified client are truthful. </w:t>
      </w:r>
    </w:p>
    <w:p w14:paraId="790755C3" w14:textId="3009E83A" w:rsidR="0089467E" w:rsidRDefault="0089467E" w:rsidP="0089467E">
      <w:pPr>
        <w:jc w:val="both"/>
        <w:rPr>
          <w:rFonts w:cstheme="minorHAnsi"/>
          <w:sz w:val="18"/>
          <w:szCs w:val="18"/>
          <w:lang w:val="en-US"/>
        </w:rPr>
      </w:pPr>
      <w:r>
        <w:rPr>
          <w:rFonts w:cstheme="minorHAnsi"/>
          <w:sz w:val="18"/>
          <w:szCs w:val="18"/>
          <w:lang w:val="en-US"/>
        </w:rPr>
        <w:t xml:space="preserve">The diamond trader identifies and verifies the identity of a client/supplier </w:t>
      </w:r>
      <w:r w:rsidR="004B6D42">
        <w:rPr>
          <w:rFonts w:cstheme="minorHAnsi"/>
          <w:sz w:val="18"/>
          <w:szCs w:val="18"/>
          <w:lang w:val="en-US"/>
        </w:rPr>
        <w:t>using the following client/supplier questionnaire</w:t>
      </w:r>
      <w:r>
        <w:rPr>
          <w:rFonts w:cstheme="minorHAnsi"/>
          <w:sz w:val="18"/>
          <w:szCs w:val="18"/>
          <w:lang w:val="en-US"/>
        </w:rPr>
        <w:t>:</w:t>
      </w:r>
    </w:p>
    <w:p w14:paraId="06AFEAA5" w14:textId="7D3EA905" w:rsidR="0089467E" w:rsidRPr="0089467E" w:rsidRDefault="0089467E" w:rsidP="0089467E">
      <w:pPr>
        <w:spacing w:after="0" w:line="240" w:lineRule="auto"/>
        <w:jc w:val="both"/>
        <w:rPr>
          <w:rFonts w:ascii="Cambria" w:hAnsi="Cambria"/>
          <w:b/>
          <w:bCs/>
          <w:i/>
          <w:iCs/>
          <w:sz w:val="16"/>
          <w:szCs w:val="16"/>
          <w:u w:val="single"/>
          <w:lang w:val="en-GB"/>
        </w:rPr>
      </w:pPr>
      <w:r w:rsidRPr="0089467E">
        <w:rPr>
          <w:rFonts w:ascii="Cambria" w:hAnsi="Cambria"/>
          <w:b/>
          <w:bCs/>
          <w:i/>
          <w:iCs/>
          <w:sz w:val="16"/>
          <w:szCs w:val="16"/>
          <w:u w:val="single"/>
          <w:lang w:val="en-GB"/>
        </w:rPr>
        <w:t xml:space="preserve">Identification of </w:t>
      </w:r>
      <w:r>
        <w:rPr>
          <w:rFonts w:ascii="Cambria" w:hAnsi="Cambria"/>
          <w:b/>
          <w:bCs/>
          <w:i/>
          <w:iCs/>
          <w:sz w:val="16"/>
          <w:szCs w:val="16"/>
          <w:u w:val="single"/>
          <w:lang w:val="en-GB"/>
        </w:rPr>
        <w:t>the</w:t>
      </w:r>
      <w:r w:rsidRPr="0089467E">
        <w:rPr>
          <w:rFonts w:ascii="Cambria" w:hAnsi="Cambria"/>
          <w:b/>
          <w:bCs/>
          <w:i/>
          <w:iCs/>
          <w:sz w:val="16"/>
          <w:szCs w:val="16"/>
          <w:u w:val="single"/>
          <w:lang w:val="en-GB"/>
        </w:rPr>
        <w:t xml:space="preserve"> company</w:t>
      </w:r>
    </w:p>
    <w:p w14:paraId="25C98034" w14:textId="77777777" w:rsidR="0089467E" w:rsidRPr="0089467E" w:rsidRDefault="0089467E" w:rsidP="0089467E">
      <w:pPr>
        <w:spacing w:after="0" w:line="240" w:lineRule="auto"/>
        <w:jc w:val="both"/>
        <w:rPr>
          <w:rFonts w:ascii="Cambria" w:hAnsi="Cambria"/>
          <w:i/>
          <w:iCs/>
          <w:sz w:val="16"/>
          <w:szCs w:val="16"/>
          <w:lang w:val="en-GB"/>
        </w:rPr>
      </w:pPr>
    </w:p>
    <w:p w14:paraId="3E481093" w14:textId="77777777" w:rsidR="0089467E" w:rsidRPr="0089467E" w:rsidRDefault="0089467E" w:rsidP="0089467E">
      <w:pPr>
        <w:pStyle w:val="Lijstalinea"/>
        <w:numPr>
          <w:ilvl w:val="0"/>
          <w:numId w:val="40"/>
        </w:numPr>
        <w:spacing w:after="0" w:line="240" w:lineRule="auto"/>
        <w:jc w:val="both"/>
        <w:rPr>
          <w:rFonts w:ascii="Cambria" w:hAnsi="Cambria"/>
          <w:i/>
          <w:iCs/>
          <w:sz w:val="16"/>
          <w:szCs w:val="16"/>
          <w:lang w:val="en-GB"/>
        </w:rPr>
      </w:pPr>
      <w:r w:rsidRPr="0089467E">
        <w:rPr>
          <w:rFonts w:ascii="Cambria" w:hAnsi="Cambria"/>
          <w:i/>
          <w:iCs/>
          <w:sz w:val="16"/>
          <w:szCs w:val="16"/>
          <w:lang w:val="en-GB"/>
        </w:rPr>
        <w:t>Corporate name: …………..</w:t>
      </w:r>
    </w:p>
    <w:p w14:paraId="6DB0AE64" w14:textId="77777777" w:rsidR="0089467E" w:rsidRPr="0089467E" w:rsidRDefault="0089467E" w:rsidP="0089467E">
      <w:pPr>
        <w:pStyle w:val="Lijstalinea"/>
        <w:numPr>
          <w:ilvl w:val="0"/>
          <w:numId w:val="40"/>
        </w:numPr>
        <w:spacing w:after="0" w:line="240" w:lineRule="auto"/>
        <w:jc w:val="both"/>
        <w:rPr>
          <w:rFonts w:ascii="Cambria" w:hAnsi="Cambria"/>
          <w:i/>
          <w:iCs/>
          <w:sz w:val="16"/>
          <w:szCs w:val="16"/>
          <w:lang w:val="en-GB"/>
        </w:rPr>
      </w:pPr>
      <w:r w:rsidRPr="0089467E">
        <w:rPr>
          <w:rFonts w:ascii="Cambria" w:hAnsi="Cambria"/>
          <w:i/>
          <w:iCs/>
          <w:sz w:val="16"/>
          <w:szCs w:val="16"/>
          <w:lang w:val="en-GB"/>
        </w:rPr>
        <w:t>Registered office address: ……………</w:t>
      </w:r>
    </w:p>
    <w:p w14:paraId="2E1F2E1C" w14:textId="5720F8F6" w:rsidR="0089467E" w:rsidRPr="0089467E" w:rsidRDefault="0089467E" w:rsidP="0089467E">
      <w:pPr>
        <w:pStyle w:val="Lijstalinea"/>
        <w:numPr>
          <w:ilvl w:val="0"/>
          <w:numId w:val="40"/>
        </w:numPr>
        <w:spacing w:after="0" w:line="240" w:lineRule="auto"/>
        <w:jc w:val="both"/>
        <w:rPr>
          <w:rFonts w:ascii="Cambria" w:hAnsi="Cambria"/>
          <w:i/>
          <w:iCs/>
          <w:sz w:val="16"/>
          <w:szCs w:val="16"/>
          <w:lang w:val="en-GB"/>
        </w:rPr>
      </w:pPr>
      <w:r w:rsidRPr="0089467E">
        <w:rPr>
          <w:rFonts w:ascii="Cambria" w:hAnsi="Cambria"/>
          <w:i/>
          <w:iCs/>
          <w:sz w:val="16"/>
          <w:szCs w:val="16"/>
          <w:lang w:val="en-GB"/>
        </w:rPr>
        <w:t>If a Belgian company: extracts from the KBO register or Belgian Official Gazette of your company and, if applicable, coordinated articles of association, confirming your corporate name and registered office</w:t>
      </w:r>
    </w:p>
    <w:p w14:paraId="7D38C4B4" w14:textId="02194DEA" w:rsidR="0089467E" w:rsidRPr="0089467E" w:rsidRDefault="0089467E" w:rsidP="0089467E">
      <w:pPr>
        <w:pStyle w:val="Lijstalinea"/>
        <w:numPr>
          <w:ilvl w:val="0"/>
          <w:numId w:val="40"/>
        </w:numPr>
        <w:spacing w:after="0" w:line="240" w:lineRule="auto"/>
        <w:jc w:val="both"/>
        <w:rPr>
          <w:rFonts w:ascii="Cambria" w:hAnsi="Cambria"/>
          <w:i/>
          <w:iCs/>
          <w:sz w:val="16"/>
          <w:szCs w:val="16"/>
          <w:lang w:val="en-GB"/>
        </w:rPr>
      </w:pPr>
      <w:r w:rsidRPr="0089467E">
        <w:rPr>
          <w:rFonts w:ascii="Cambria" w:hAnsi="Cambria"/>
          <w:i/>
          <w:iCs/>
          <w:sz w:val="16"/>
          <w:szCs w:val="16"/>
          <w:lang w:val="en-GB"/>
        </w:rPr>
        <w:t>If a non-Belgian company: extracts from an official commercial register or coordinated articles of association, or other reliable and independent documents, confirming your corporate name and registered office</w:t>
      </w:r>
    </w:p>
    <w:p w14:paraId="05DF3A1C" w14:textId="77777777" w:rsidR="0089467E" w:rsidRPr="0089467E" w:rsidRDefault="0089467E" w:rsidP="0089467E">
      <w:pPr>
        <w:spacing w:after="0" w:line="240" w:lineRule="auto"/>
        <w:jc w:val="both"/>
        <w:rPr>
          <w:rFonts w:ascii="Cambria" w:hAnsi="Cambria"/>
          <w:b/>
          <w:bCs/>
          <w:i/>
          <w:iCs/>
          <w:sz w:val="16"/>
          <w:szCs w:val="16"/>
          <w:u w:val="single"/>
          <w:lang w:val="en-GB"/>
        </w:rPr>
      </w:pPr>
    </w:p>
    <w:p w14:paraId="5FC4FC71" w14:textId="1A8F8946" w:rsidR="0089467E" w:rsidRPr="0089467E" w:rsidRDefault="0089467E" w:rsidP="0089467E">
      <w:pPr>
        <w:spacing w:after="0" w:line="240" w:lineRule="auto"/>
        <w:jc w:val="both"/>
        <w:rPr>
          <w:rFonts w:ascii="Cambria" w:hAnsi="Cambria"/>
          <w:b/>
          <w:bCs/>
          <w:i/>
          <w:iCs/>
          <w:sz w:val="16"/>
          <w:szCs w:val="16"/>
          <w:u w:val="single"/>
          <w:lang w:val="en-GB"/>
        </w:rPr>
      </w:pPr>
      <w:r w:rsidRPr="0089467E">
        <w:rPr>
          <w:rFonts w:ascii="Cambria" w:hAnsi="Cambria"/>
          <w:b/>
          <w:bCs/>
          <w:i/>
          <w:iCs/>
          <w:sz w:val="16"/>
          <w:szCs w:val="16"/>
          <w:u w:val="single"/>
          <w:lang w:val="en-GB"/>
        </w:rPr>
        <w:t xml:space="preserve">Identification of the legal representatives of </w:t>
      </w:r>
      <w:r w:rsidR="00B84079">
        <w:rPr>
          <w:rFonts w:ascii="Cambria" w:hAnsi="Cambria"/>
          <w:b/>
          <w:bCs/>
          <w:i/>
          <w:iCs/>
          <w:sz w:val="16"/>
          <w:szCs w:val="16"/>
          <w:u w:val="single"/>
          <w:lang w:val="en-GB"/>
        </w:rPr>
        <w:t>the</w:t>
      </w:r>
      <w:r w:rsidRPr="0089467E">
        <w:rPr>
          <w:rFonts w:ascii="Cambria" w:hAnsi="Cambria"/>
          <w:b/>
          <w:bCs/>
          <w:i/>
          <w:iCs/>
          <w:sz w:val="16"/>
          <w:szCs w:val="16"/>
          <w:u w:val="single"/>
          <w:lang w:val="en-GB"/>
        </w:rPr>
        <w:t xml:space="preserve">company </w:t>
      </w:r>
      <w:r w:rsidRPr="0089467E">
        <w:rPr>
          <w:rFonts w:ascii="Cambria" w:hAnsi="Cambria"/>
          <w:i/>
          <w:iCs/>
          <w:sz w:val="16"/>
          <w:szCs w:val="16"/>
          <w:lang w:val="en-GB"/>
        </w:rPr>
        <w:t>(these are usually the directors who can legally bind your company)</w:t>
      </w:r>
    </w:p>
    <w:p w14:paraId="231564B4" w14:textId="77777777" w:rsidR="0089467E" w:rsidRPr="0089467E" w:rsidRDefault="0089467E" w:rsidP="0089467E">
      <w:pPr>
        <w:spacing w:after="0" w:line="240" w:lineRule="auto"/>
        <w:jc w:val="both"/>
        <w:rPr>
          <w:rFonts w:ascii="Cambria" w:hAnsi="Cambria"/>
          <w:i/>
          <w:iCs/>
          <w:sz w:val="16"/>
          <w:szCs w:val="16"/>
          <w:lang w:val="en-GB"/>
        </w:rPr>
      </w:pPr>
    </w:p>
    <w:p w14:paraId="06C50537" w14:textId="77777777" w:rsidR="0089467E" w:rsidRPr="0089467E" w:rsidRDefault="0089467E" w:rsidP="0089467E">
      <w:pPr>
        <w:pStyle w:val="Lijstalinea"/>
        <w:numPr>
          <w:ilvl w:val="0"/>
          <w:numId w:val="41"/>
        </w:numPr>
        <w:spacing w:after="0" w:line="240" w:lineRule="auto"/>
        <w:jc w:val="both"/>
        <w:rPr>
          <w:rFonts w:ascii="Cambria" w:hAnsi="Cambria"/>
          <w:i/>
          <w:iCs/>
          <w:sz w:val="16"/>
          <w:szCs w:val="16"/>
          <w:lang w:val="en-GB"/>
        </w:rPr>
      </w:pPr>
      <w:r w:rsidRPr="0089467E">
        <w:rPr>
          <w:rFonts w:ascii="Cambria" w:hAnsi="Cambria"/>
          <w:i/>
          <w:iCs/>
          <w:sz w:val="16"/>
          <w:szCs w:val="16"/>
          <w:lang w:val="en-GB"/>
        </w:rPr>
        <w:t>Name, first name, date and place of birth and, if possible, address of all directors: …………..</w:t>
      </w:r>
    </w:p>
    <w:p w14:paraId="4F65CED2" w14:textId="77777777" w:rsidR="0089467E" w:rsidRPr="0089467E" w:rsidRDefault="0089467E" w:rsidP="0089467E">
      <w:pPr>
        <w:pStyle w:val="Lijstalinea"/>
        <w:numPr>
          <w:ilvl w:val="0"/>
          <w:numId w:val="41"/>
        </w:numPr>
        <w:spacing w:after="0" w:line="240" w:lineRule="auto"/>
        <w:jc w:val="both"/>
        <w:rPr>
          <w:rFonts w:ascii="Cambria" w:hAnsi="Cambria"/>
          <w:i/>
          <w:iCs/>
          <w:sz w:val="16"/>
          <w:szCs w:val="16"/>
          <w:lang w:val="en-GB"/>
        </w:rPr>
      </w:pPr>
      <w:r w:rsidRPr="0089467E">
        <w:rPr>
          <w:rFonts w:ascii="Cambria" w:hAnsi="Cambria"/>
          <w:i/>
          <w:iCs/>
          <w:sz w:val="16"/>
          <w:szCs w:val="16"/>
          <w:lang w:val="en-GB"/>
        </w:rPr>
        <w:t>A copy of an identity card or passport of all directors</w:t>
      </w:r>
    </w:p>
    <w:p w14:paraId="0FBC1ED7" w14:textId="3DD0C13F" w:rsidR="0089467E" w:rsidRPr="0089467E" w:rsidRDefault="0089467E" w:rsidP="0089467E">
      <w:pPr>
        <w:pStyle w:val="Lijstalinea"/>
        <w:numPr>
          <w:ilvl w:val="0"/>
          <w:numId w:val="41"/>
        </w:numPr>
        <w:spacing w:after="0" w:line="240" w:lineRule="auto"/>
        <w:jc w:val="both"/>
        <w:rPr>
          <w:rFonts w:ascii="Cambria" w:hAnsi="Cambria"/>
          <w:i/>
          <w:iCs/>
          <w:sz w:val="16"/>
          <w:szCs w:val="16"/>
          <w:lang w:val="en-GB"/>
        </w:rPr>
      </w:pPr>
      <w:r w:rsidRPr="0089467E">
        <w:rPr>
          <w:rFonts w:ascii="Cambria" w:hAnsi="Cambria"/>
          <w:i/>
          <w:iCs/>
          <w:sz w:val="16"/>
          <w:szCs w:val="16"/>
          <w:lang w:val="en-GB"/>
        </w:rPr>
        <w:t>If  a Belgian company: extracts from the KBO register or Belgian Official Gazette and, if applicable, coordinated articles of association showing who the legal representatives (directors) are</w:t>
      </w:r>
    </w:p>
    <w:p w14:paraId="3EF7DBB2" w14:textId="5F465260" w:rsidR="0089467E" w:rsidRPr="0089467E" w:rsidRDefault="0089467E" w:rsidP="0089467E">
      <w:pPr>
        <w:pStyle w:val="Lijstalinea"/>
        <w:numPr>
          <w:ilvl w:val="0"/>
          <w:numId w:val="41"/>
        </w:numPr>
        <w:spacing w:after="0" w:line="240" w:lineRule="auto"/>
        <w:jc w:val="both"/>
        <w:rPr>
          <w:rFonts w:ascii="Cambria" w:hAnsi="Cambria"/>
          <w:i/>
          <w:iCs/>
          <w:sz w:val="16"/>
          <w:szCs w:val="16"/>
          <w:lang w:val="en-GB"/>
        </w:rPr>
      </w:pPr>
      <w:r w:rsidRPr="0089467E">
        <w:rPr>
          <w:rFonts w:ascii="Cambria" w:hAnsi="Cambria"/>
          <w:i/>
          <w:iCs/>
          <w:sz w:val="16"/>
          <w:szCs w:val="16"/>
          <w:lang w:val="en-GB"/>
        </w:rPr>
        <w:t>If  a foreign company: extracts from a commercial register or coordinated articles of association, or other reliable and independent documents showing who the legal representatives (directors) are</w:t>
      </w:r>
    </w:p>
    <w:p w14:paraId="45B42157" w14:textId="77777777" w:rsidR="0089467E" w:rsidRPr="0089467E" w:rsidRDefault="0089467E" w:rsidP="0089467E">
      <w:pPr>
        <w:spacing w:after="0" w:line="240" w:lineRule="auto"/>
        <w:jc w:val="both"/>
        <w:rPr>
          <w:rFonts w:ascii="Cambria" w:hAnsi="Cambria"/>
          <w:i/>
          <w:iCs/>
          <w:sz w:val="16"/>
          <w:szCs w:val="16"/>
          <w:lang w:val="en-GB"/>
        </w:rPr>
      </w:pPr>
    </w:p>
    <w:p w14:paraId="2A6FF31A" w14:textId="1FCEAECD" w:rsidR="0089467E" w:rsidRPr="0089467E" w:rsidRDefault="0089467E" w:rsidP="0089467E">
      <w:pPr>
        <w:spacing w:after="0" w:line="240" w:lineRule="auto"/>
        <w:jc w:val="both"/>
        <w:rPr>
          <w:rFonts w:ascii="Cambria" w:hAnsi="Cambria"/>
          <w:b/>
          <w:bCs/>
          <w:i/>
          <w:iCs/>
          <w:sz w:val="16"/>
          <w:szCs w:val="16"/>
          <w:u w:val="single"/>
          <w:lang w:val="en-GB"/>
        </w:rPr>
      </w:pPr>
      <w:r w:rsidRPr="0089467E">
        <w:rPr>
          <w:rFonts w:ascii="Cambria" w:hAnsi="Cambria"/>
          <w:b/>
          <w:bCs/>
          <w:i/>
          <w:iCs/>
          <w:sz w:val="16"/>
          <w:szCs w:val="16"/>
          <w:u w:val="single"/>
          <w:lang w:val="en-GB"/>
        </w:rPr>
        <w:t>Identification of the ultimate beneficial owners (UBO)</w:t>
      </w:r>
      <w:r w:rsidR="00B84079">
        <w:rPr>
          <w:rStyle w:val="Voetnootmarkering"/>
          <w:rFonts w:ascii="Cambria" w:hAnsi="Cambria"/>
          <w:b/>
          <w:bCs/>
          <w:i/>
          <w:iCs/>
          <w:sz w:val="16"/>
          <w:szCs w:val="16"/>
          <w:u w:val="single"/>
          <w:lang w:val="en-GB"/>
        </w:rPr>
        <w:footnoteReference w:id="2"/>
      </w:r>
      <w:r w:rsidRPr="0089467E">
        <w:rPr>
          <w:rFonts w:ascii="Cambria" w:hAnsi="Cambria"/>
          <w:b/>
          <w:bCs/>
          <w:i/>
          <w:iCs/>
          <w:sz w:val="16"/>
          <w:szCs w:val="16"/>
          <w:u w:val="single"/>
          <w:lang w:val="en-GB"/>
        </w:rPr>
        <w:t xml:space="preserve"> of your company </w:t>
      </w:r>
      <w:r w:rsidRPr="0089467E">
        <w:rPr>
          <w:rFonts w:ascii="Cambria" w:hAnsi="Cambria"/>
          <w:i/>
          <w:iCs/>
          <w:sz w:val="16"/>
          <w:szCs w:val="16"/>
          <w:lang w:val="en-GB"/>
        </w:rPr>
        <w:t>(You do not need to complete this section if you are a listed company within the EEA, Australia, Hong Kong, or the United States)</w:t>
      </w:r>
    </w:p>
    <w:p w14:paraId="23CE06E3" w14:textId="77777777" w:rsidR="0089467E" w:rsidRPr="0089467E" w:rsidRDefault="0089467E" w:rsidP="0089467E">
      <w:pPr>
        <w:spacing w:after="0" w:line="240" w:lineRule="auto"/>
        <w:jc w:val="both"/>
        <w:rPr>
          <w:rFonts w:ascii="Cambria" w:hAnsi="Cambria"/>
          <w:i/>
          <w:iCs/>
          <w:sz w:val="16"/>
          <w:szCs w:val="16"/>
          <w:lang w:val="en-GB"/>
        </w:rPr>
      </w:pPr>
    </w:p>
    <w:p w14:paraId="31EAEF28" w14:textId="77777777" w:rsidR="0089467E" w:rsidRPr="0089467E" w:rsidRDefault="0089467E" w:rsidP="0089467E">
      <w:pPr>
        <w:pStyle w:val="Lijstalinea"/>
        <w:numPr>
          <w:ilvl w:val="0"/>
          <w:numId w:val="42"/>
        </w:numPr>
        <w:spacing w:after="0" w:line="240" w:lineRule="auto"/>
        <w:jc w:val="both"/>
        <w:rPr>
          <w:rFonts w:ascii="Cambria" w:hAnsi="Cambria"/>
          <w:i/>
          <w:iCs/>
          <w:sz w:val="16"/>
          <w:szCs w:val="16"/>
          <w:lang w:val="en-GB"/>
        </w:rPr>
      </w:pPr>
      <w:r w:rsidRPr="0089467E">
        <w:rPr>
          <w:rFonts w:ascii="Cambria" w:hAnsi="Cambria"/>
          <w:i/>
          <w:iCs/>
          <w:sz w:val="16"/>
          <w:szCs w:val="16"/>
          <w:lang w:val="en-GB"/>
        </w:rPr>
        <w:t>Name, first name, and, if possible, date and place of birth and address of all ultimate beneficial owners: ………………………..</w:t>
      </w:r>
    </w:p>
    <w:p w14:paraId="1CE5B051" w14:textId="77777777" w:rsidR="0089467E" w:rsidRPr="0089467E" w:rsidRDefault="0089467E" w:rsidP="0089467E">
      <w:pPr>
        <w:pStyle w:val="Lijstalinea"/>
        <w:numPr>
          <w:ilvl w:val="0"/>
          <w:numId w:val="42"/>
        </w:numPr>
        <w:spacing w:after="0" w:line="240" w:lineRule="auto"/>
        <w:jc w:val="both"/>
        <w:rPr>
          <w:rFonts w:ascii="Cambria" w:hAnsi="Cambria"/>
          <w:i/>
          <w:iCs/>
          <w:sz w:val="16"/>
          <w:szCs w:val="16"/>
          <w:lang w:val="en-GB"/>
        </w:rPr>
      </w:pPr>
      <w:r w:rsidRPr="0089467E">
        <w:rPr>
          <w:rFonts w:ascii="Cambria" w:hAnsi="Cambria"/>
          <w:i/>
          <w:iCs/>
          <w:sz w:val="16"/>
          <w:szCs w:val="16"/>
          <w:lang w:val="en-GB"/>
        </w:rPr>
        <w:t>A copy of an identity card or passport of all ultimate beneficial owners</w:t>
      </w:r>
    </w:p>
    <w:p w14:paraId="32A9E4A6" w14:textId="609CD70C" w:rsidR="0089467E" w:rsidRPr="0089467E" w:rsidRDefault="0089467E" w:rsidP="0089467E">
      <w:pPr>
        <w:pStyle w:val="Lijstalinea"/>
        <w:numPr>
          <w:ilvl w:val="0"/>
          <w:numId w:val="42"/>
        </w:numPr>
        <w:spacing w:after="0" w:line="240" w:lineRule="auto"/>
        <w:jc w:val="both"/>
        <w:rPr>
          <w:rFonts w:ascii="Cambria" w:hAnsi="Cambria"/>
          <w:i/>
          <w:iCs/>
          <w:sz w:val="16"/>
          <w:szCs w:val="16"/>
          <w:lang w:val="en-GB"/>
        </w:rPr>
      </w:pPr>
      <w:r w:rsidRPr="0089467E">
        <w:rPr>
          <w:rFonts w:ascii="Cambria" w:hAnsi="Cambria"/>
          <w:i/>
          <w:iCs/>
          <w:sz w:val="16"/>
          <w:szCs w:val="16"/>
          <w:lang w:val="en-GB"/>
        </w:rPr>
        <w:t>If a Belgian company: an extract from the Belgian UBO register supplemented by an additional document (e.g. declaration by the director identifying the ultimate beneficial owners, minutes general assembly, copy shareholders’ register, extract from a specialized database, etc.)</w:t>
      </w:r>
    </w:p>
    <w:p w14:paraId="3AB58A40" w14:textId="0503BD72" w:rsidR="0089467E" w:rsidRPr="0089467E" w:rsidRDefault="0089467E" w:rsidP="0089467E">
      <w:pPr>
        <w:pStyle w:val="Lijstalinea"/>
        <w:numPr>
          <w:ilvl w:val="0"/>
          <w:numId w:val="42"/>
        </w:numPr>
        <w:spacing w:after="0" w:line="240" w:lineRule="auto"/>
        <w:jc w:val="both"/>
        <w:rPr>
          <w:rFonts w:ascii="Cambria" w:hAnsi="Cambria"/>
          <w:i/>
          <w:iCs/>
          <w:sz w:val="16"/>
          <w:szCs w:val="16"/>
          <w:lang w:val="en-GB"/>
        </w:rPr>
      </w:pPr>
      <w:r w:rsidRPr="0089467E">
        <w:rPr>
          <w:rFonts w:ascii="Cambria" w:hAnsi="Cambria"/>
          <w:i/>
          <w:iCs/>
          <w:sz w:val="16"/>
          <w:szCs w:val="16"/>
          <w:lang w:val="en-GB"/>
        </w:rPr>
        <w:t>If a foreign company: a document proving who the ultimate beneficial owners are (e.g. declaration by the director, minutes, shareholders’ register, extract from a specialized database, etc.)</w:t>
      </w:r>
    </w:p>
    <w:p w14:paraId="618579D6" w14:textId="77777777" w:rsidR="0089467E" w:rsidRPr="0089467E" w:rsidRDefault="0089467E" w:rsidP="0089467E">
      <w:pPr>
        <w:spacing w:after="0" w:line="240" w:lineRule="auto"/>
        <w:jc w:val="both"/>
        <w:rPr>
          <w:rFonts w:ascii="Cambria" w:hAnsi="Cambria"/>
          <w:i/>
          <w:iCs/>
          <w:sz w:val="16"/>
          <w:szCs w:val="16"/>
          <w:lang w:val="en-GB"/>
        </w:rPr>
      </w:pPr>
    </w:p>
    <w:p w14:paraId="589FF69C" w14:textId="77777777" w:rsidR="0089467E" w:rsidRPr="0089467E" w:rsidRDefault="0089467E" w:rsidP="0089467E">
      <w:pPr>
        <w:spacing w:after="0" w:line="240" w:lineRule="auto"/>
        <w:jc w:val="both"/>
        <w:rPr>
          <w:rFonts w:ascii="Cambria" w:hAnsi="Cambria"/>
          <w:b/>
          <w:bCs/>
          <w:i/>
          <w:iCs/>
          <w:sz w:val="16"/>
          <w:szCs w:val="16"/>
          <w:u w:val="single"/>
          <w:lang w:val="en-GB"/>
        </w:rPr>
      </w:pPr>
      <w:r w:rsidRPr="0089467E">
        <w:rPr>
          <w:rFonts w:ascii="Cambria" w:hAnsi="Cambria"/>
          <w:b/>
          <w:bCs/>
          <w:i/>
          <w:iCs/>
          <w:sz w:val="16"/>
          <w:szCs w:val="16"/>
          <w:u w:val="single"/>
          <w:lang w:val="en-GB"/>
        </w:rPr>
        <w:t>Politically Exposed Persons (PEP)</w:t>
      </w:r>
    </w:p>
    <w:p w14:paraId="0BC49FC8" w14:textId="77777777" w:rsidR="0089467E" w:rsidRPr="0089467E" w:rsidRDefault="0089467E" w:rsidP="0089467E">
      <w:pPr>
        <w:spacing w:after="0" w:line="240" w:lineRule="auto"/>
        <w:jc w:val="both"/>
        <w:rPr>
          <w:rFonts w:ascii="Cambria" w:hAnsi="Cambria"/>
          <w:i/>
          <w:iCs/>
          <w:sz w:val="16"/>
          <w:szCs w:val="16"/>
          <w:lang w:val="en-GB"/>
        </w:rPr>
      </w:pPr>
      <w:r w:rsidRPr="0089467E">
        <w:rPr>
          <w:rFonts w:ascii="Cambria" w:hAnsi="Cambria"/>
          <w:i/>
          <w:iCs/>
          <w:sz w:val="16"/>
          <w:szCs w:val="16"/>
          <w:lang w:val="en-GB"/>
        </w:rPr>
        <w:t>Is any of the directors or ultimate beneficial owners of the company related to a politically exposed person, or a politically exposed person themselves?</w:t>
      </w:r>
    </w:p>
    <w:p w14:paraId="11327EB8" w14:textId="77777777" w:rsidR="0089467E" w:rsidRPr="0089467E" w:rsidRDefault="0089467E" w:rsidP="0089467E">
      <w:pPr>
        <w:spacing w:after="0" w:line="240" w:lineRule="auto"/>
        <w:jc w:val="both"/>
        <w:rPr>
          <w:rFonts w:ascii="Cambria" w:hAnsi="Cambria"/>
          <w:i/>
          <w:iCs/>
          <w:sz w:val="16"/>
          <w:szCs w:val="16"/>
          <w:lang w:val="en-GB"/>
        </w:rPr>
      </w:pPr>
      <w:r w:rsidRPr="0089467E">
        <w:rPr>
          <w:rFonts w:ascii="Cambria" w:hAnsi="Cambria"/>
          <w:i/>
          <w:iCs/>
          <w:sz w:val="16"/>
          <w:szCs w:val="16"/>
          <w:lang w:val="en-GB"/>
        </w:rPr>
        <w:t>• No</w:t>
      </w:r>
    </w:p>
    <w:p w14:paraId="5934221F" w14:textId="77777777" w:rsidR="0089467E" w:rsidRPr="0089467E" w:rsidRDefault="0089467E" w:rsidP="0089467E">
      <w:pPr>
        <w:spacing w:after="0" w:line="240" w:lineRule="auto"/>
        <w:jc w:val="both"/>
        <w:rPr>
          <w:rFonts w:ascii="Cambria" w:hAnsi="Cambria"/>
          <w:i/>
          <w:iCs/>
          <w:sz w:val="16"/>
          <w:szCs w:val="16"/>
          <w:lang w:val="en-GB"/>
        </w:rPr>
      </w:pPr>
      <w:r w:rsidRPr="0089467E">
        <w:rPr>
          <w:rFonts w:ascii="Cambria" w:hAnsi="Cambria"/>
          <w:i/>
          <w:iCs/>
          <w:sz w:val="16"/>
          <w:szCs w:val="16"/>
          <w:lang w:val="en-GB"/>
        </w:rPr>
        <w:t>• Yes. Title and position: ………………………………………………………………………………………………</w:t>
      </w:r>
    </w:p>
    <w:p w14:paraId="400DF1D4" w14:textId="77777777" w:rsidR="0089467E" w:rsidRPr="0089467E" w:rsidRDefault="0089467E" w:rsidP="0089467E">
      <w:pPr>
        <w:spacing w:after="0" w:line="240" w:lineRule="auto"/>
        <w:jc w:val="both"/>
        <w:rPr>
          <w:rFonts w:ascii="Cambria" w:hAnsi="Cambria"/>
          <w:i/>
          <w:iCs/>
          <w:sz w:val="16"/>
          <w:szCs w:val="16"/>
          <w:lang w:val="en-GB"/>
        </w:rPr>
      </w:pPr>
      <w:r w:rsidRPr="0089467E">
        <w:rPr>
          <w:rFonts w:ascii="Cambria" w:hAnsi="Cambria"/>
          <w:i/>
          <w:iCs/>
          <w:sz w:val="16"/>
          <w:szCs w:val="16"/>
          <w:lang w:val="en-GB"/>
        </w:rPr>
        <w:t>…………………………………………………………………………………………………………………………………</w:t>
      </w:r>
    </w:p>
    <w:p w14:paraId="72032170" w14:textId="77777777" w:rsidR="0089467E" w:rsidRPr="0089467E" w:rsidRDefault="0089467E" w:rsidP="0089467E">
      <w:pPr>
        <w:spacing w:after="0" w:line="240" w:lineRule="auto"/>
        <w:jc w:val="both"/>
        <w:rPr>
          <w:rFonts w:ascii="Cambria" w:hAnsi="Cambria"/>
          <w:i/>
          <w:iCs/>
          <w:sz w:val="16"/>
          <w:szCs w:val="16"/>
          <w:lang w:val="en-GB"/>
        </w:rPr>
      </w:pPr>
      <w:r w:rsidRPr="0089467E">
        <w:rPr>
          <w:rFonts w:ascii="Cambria" w:hAnsi="Cambria"/>
          <w:i/>
          <w:iCs/>
          <w:sz w:val="16"/>
          <w:szCs w:val="16"/>
          <w:lang w:val="en-GB"/>
        </w:rPr>
        <w:t>• Yes. Source of your financial means (e.g. do the financial means used for this purchase come from your company’s ordinary operating funds, and can you confirm that these funds are not of criminal origin?): …………………………………………</w:t>
      </w:r>
    </w:p>
    <w:p w14:paraId="7D26B434" w14:textId="77777777" w:rsidR="0089467E" w:rsidRPr="0089467E" w:rsidRDefault="0089467E" w:rsidP="0089467E">
      <w:pPr>
        <w:spacing w:after="0" w:line="240" w:lineRule="auto"/>
        <w:jc w:val="both"/>
        <w:rPr>
          <w:rFonts w:ascii="Cambria" w:hAnsi="Cambria"/>
          <w:i/>
          <w:iCs/>
          <w:sz w:val="16"/>
          <w:szCs w:val="16"/>
          <w:lang w:val="en-GB"/>
        </w:rPr>
      </w:pPr>
      <w:r w:rsidRPr="0089467E">
        <w:rPr>
          <w:rFonts w:ascii="Cambria" w:hAnsi="Cambria"/>
          <w:i/>
          <w:iCs/>
          <w:sz w:val="16"/>
          <w:szCs w:val="16"/>
          <w:lang w:val="en-GB"/>
        </w:rPr>
        <w:t>…………………………………………………………………………………………………………………………………</w:t>
      </w:r>
    </w:p>
    <w:p w14:paraId="50DC2C18" w14:textId="77777777" w:rsidR="0089467E" w:rsidRPr="0089467E" w:rsidRDefault="0089467E" w:rsidP="0089467E">
      <w:pPr>
        <w:spacing w:after="0" w:line="240" w:lineRule="auto"/>
        <w:jc w:val="both"/>
        <w:rPr>
          <w:rFonts w:ascii="Cambria" w:hAnsi="Cambria"/>
          <w:i/>
          <w:iCs/>
          <w:sz w:val="16"/>
          <w:szCs w:val="16"/>
          <w:lang w:val="en-GB"/>
        </w:rPr>
      </w:pPr>
    </w:p>
    <w:p w14:paraId="299482A4" w14:textId="77777777" w:rsidR="0089467E" w:rsidRPr="0089467E" w:rsidRDefault="0089467E" w:rsidP="0089467E">
      <w:pPr>
        <w:spacing w:after="0" w:line="240" w:lineRule="auto"/>
        <w:jc w:val="both"/>
        <w:rPr>
          <w:rFonts w:ascii="Cambria" w:hAnsi="Cambria"/>
          <w:b/>
          <w:bCs/>
          <w:i/>
          <w:iCs/>
          <w:sz w:val="16"/>
          <w:szCs w:val="16"/>
          <w:u w:val="single"/>
          <w:lang w:val="en-GB"/>
        </w:rPr>
      </w:pPr>
      <w:r w:rsidRPr="0089467E">
        <w:rPr>
          <w:rFonts w:ascii="Cambria" w:hAnsi="Cambria"/>
          <w:b/>
          <w:bCs/>
          <w:i/>
          <w:iCs/>
          <w:sz w:val="16"/>
          <w:szCs w:val="16"/>
          <w:u w:val="single"/>
          <w:lang w:val="en-GB"/>
        </w:rPr>
        <w:t>High-risk countries for money laundering and/or terrorist financing</w:t>
      </w:r>
    </w:p>
    <w:p w14:paraId="416492F6" w14:textId="77777777" w:rsidR="0089467E" w:rsidRPr="0089467E" w:rsidRDefault="0089467E" w:rsidP="0089467E">
      <w:pPr>
        <w:spacing w:after="0" w:line="240" w:lineRule="auto"/>
        <w:jc w:val="both"/>
        <w:rPr>
          <w:rFonts w:ascii="Cambria" w:hAnsi="Cambria"/>
          <w:i/>
          <w:iCs/>
          <w:sz w:val="16"/>
          <w:szCs w:val="16"/>
          <w:lang w:val="en-GB"/>
        </w:rPr>
      </w:pPr>
      <w:r w:rsidRPr="0089467E">
        <w:rPr>
          <w:rFonts w:ascii="Cambria" w:hAnsi="Cambria"/>
          <w:i/>
          <w:iCs/>
          <w:sz w:val="16"/>
          <w:szCs w:val="16"/>
          <w:lang w:val="en-GB"/>
        </w:rPr>
        <w:t>If you are established in a high-risk country (as identified by FATF and the European Commission), please indicate the source of your financial means (e.g. do the financial means used for this purchase come from your company’s ordinary operating funds, and can you confirm that these funds are not of criminal origin?) and confirm that your credit institution applies due diligence standards that are no less strict than those laid down in Belgian anti-money laundering legislation: …………………………………………………………………………………………</w:t>
      </w:r>
    </w:p>
    <w:p w14:paraId="4A66C8D9" w14:textId="77777777" w:rsidR="0089467E" w:rsidRPr="0089467E" w:rsidRDefault="0089467E" w:rsidP="0089467E">
      <w:pPr>
        <w:spacing w:after="0" w:line="240" w:lineRule="auto"/>
        <w:jc w:val="both"/>
        <w:rPr>
          <w:rFonts w:ascii="Cambria" w:hAnsi="Cambria"/>
          <w:i/>
          <w:iCs/>
          <w:sz w:val="16"/>
          <w:szCs w:val="16"/>
          <w:lang w:val="en-GB"/>
        </w:rPr>
      </w:pPr>
      <w:r w:rsidRPr="0089467E">
        <w:rPr>
          <w:rFonts w:ascii="Cambria" w:hAnsi="Cambria"/>
          <w:i/>
          <w:iCs/>
          <w:sz w:val="16"/>
          <w:szCs w:val="16"/>
          <w:lang w:val="en-GB"/>
        </w:rPr>
        <w:t>________________________________________</w:t>
      </w:r>
    </w:p>
    <w:p w14:paraId="643412BC" w14:textId="77777777" w:rsidR="0089467E" w:rsidRPr="0089467E" w:rsidRDefault="0089467E" w:rsidP="0089467E">
      <w:pPr>
        <w:spacing w:after="0" w:line="240" w:lineRule="auto"/>
        <w:jc w:val="both"/>
        <w:rPr>
          <w:rFonts w:ascii="Cambria" w:hAnsi="Cambria"/>
          <w:b/>
          <w:bCs/>
          <w:i/>
          <w:iCs/>
          <w:sz w:val="16"/>
          <w:szCs w:val="16"/>
          <w:u w:val="single"/>
          <w:lang w:val="en-GB"/>
        </w:rPr>
      </w:pPr>
      <w:r w:rsidRPr="0089467E">
        <w:rPr>
          <w:rFonts w:ascii="Cambria" w:hAnsi="Cambria"/>
          <w:b/>
          <w:bCs/>
          <w:i/>
          <w:iCs/>
          <w:sz w:val="16"/>
          <w:szCs w:val="16"/>
          <w:u w:val="single"/>
          <w:lang w:val="en-GB"/>
        </w:rPr>
        <w:lastRenderedPageBreak/>
        <w:t>Payments</w:t>
      </w:r>
    </w:p>
    <w:p w14:paraId="3CBF9156" w14:textId="77777777" w:rsidR="0089467E" w:rsidRPr="0089467E" w:rsidRDefault="0089467E" w:rsidP="0089467E">
      <w:pPr>
        <w:spacing w:after="0" w:line="240" w:lineRule="auto"/>
        <w:jc w:val="both"/>
        <w:rPr>
          <w:rFonts w:ascii="Cambria" w:hAnsi="Cambria"/>
          <w:i/>
          <w:iCs/>
          <w:sz w:val="16"/>
          <w:szCs w:val="16"/>
          <w:lang w:val="en-GB"/>
        </w:rPr>
      </w:pPr>
      <w:r w:rsidRPr="0089467E">
        <w:rPr>
          <w:rFonts w:ascii="Cambria" w:hAnsi="Cambria"/>
          <w:i/>
          <w:iCs/>
          <w:sz w:val="16"/>
          <w:szCs w:val="16"/>
          <w:lang w:val="en-GB"/>
        </w:rPr>
        <w:t>Please confirm that you will execute the payment of our invoices from an account linked to your company and that the payment will not be made by a third party: ………………………………………………………………………</w:t>
      </w:r>
    </w:p>
    <w:p w14:paraId="1C375E52" w14:textId="77777777" w:rsidR="0089467E" w:rsidRPr="0089467E" w:rsidRDefault="0089467E" w:rsidP="0089467E">
      <w:pPr>
        <w:spacing w:after="0" w:line="240" w:lineRule="auto"/>
        <w:jc w:val="both"/>
        <w:rPr>
          <w:rFonts w:ascii="Cambria" w:hAnsi="Cambria"/>
          <w:i/>
          <w:iCs/>
          <w:sz w:val="16"/>
          <w:szCs w:val="16"/>
          <w:lang w:val="en-GB"/>
        </w:rPr>
      </w:pPr>
      <w:r w:rsidRPr="0089467E">
        <w:rPr>
          <w:rFonts w:ascii="Cambria" w:hAnsi="Cambria"/>
          <w:i/>
          <w:iCs/>
          <w:sz w:val="16"/>
          <w:szCs w:val="16"/>
          <w:lang w:val="en-GB"/>
        </w:rPr>
        <w:t>________________________________________</w:t>
      </w:r>
    </w:p>
    <w:p w14:paraId="5EC89EC7" w14:textId="77777777" w:rsidR="0089467E" w:rsidRPr="0089467E" w:rsidRDefault="0089467E" w:rsidP="0089467E">
      <w:pPr>
        <w:jc w:val="both"/>
        <w:rPr>
          <w:rFonts w:cstheme="minorHAnsi"/>
          <w:sz w:val="18"/>
          <w:szCs w:val="18"/>
          <w:lang w:val="en-GB"/>
        </w:rPr>
      </w:pPr>
    </w:p>
    <w:p w14:paraId="4B8FCB56" w14:textId="7DC5708A" w:rsidR="008A1BC8" w:rsidRPr="00C523DB" w:rsidRDefault="008A1BC8" w:rsidP="008A1BC8">
      <w:pPr>
        <w:spacing w:after="0"/>
        <w:jc w:val="both"/>
        <w:rPr>
          <w:rFonts w:cstheme="minorHAnsi"/>
          <w:sz w:val="18"/>
          <w:szCs w:val="18"/>
          <w:lang w:val="en-US"/>
        </w:rPr>
      </w:pPr>
    </w:p>
    <w:p w14:paraId="5729B737" w14:textId="793951CC" w:rsidR="006D2871" w:rsidRPr="00C523DB" w:rsidRDefault="00016C6F" w:rsidP="008A1BC8">
      <w:pPr>
        <w:jc w:val="both"/>
        <w:rPr>
          <w:rFonts w:cstheme="minorHAnsi"/>
          <w:sz w:val="18"/>
          <w:szCs w:val="18"/>
          <w:lang w:val="en-US"/>
        </w:rPr>
      </w:pPr>
      <w:r w:rsidRPr="00C523DB">
        <w:rPr>
          <w:rFonts w:cstheme="minorHAnsi"/>
          <w:i/>
          <w:color w:val="FF0000"/>
          <w:sz w:val="18"/>
          <w:szCs w:val="18"/>
          <w:lang w:val="en-US"/>
        </w:rPr>
        <w:t>[Optiona</w:t>
      </w:r>
      <w:r w:rsidR="006956B3" w:rsidRPr="00C523DB">
        <w:rPr>
          <w:rFonts w:cstheme="minorHAnsi"/>
          <w:i/>
          <w:color w:val="FF0000"/>
          <w:sz w:val="18"/>
          <w:szCs w:val="18"/>
          <w:lang w:val="en-US"/>
        </w:rPr>
        <w:t>l</w:t>
      </w:r>
      <w:r w:rsidR="006D2871" w:rsidRPr="00C523DB">
        <w:rPr>
          <w:rFonts w:cstheme="minorHAnsi"/>
          <w:i/>
          <w:color w:val="FF0000"/>
          <w:sz w:val="18"/>
          <w:szCs w:val="18"/>
          <w:lang w:val="en-US"/>
        </w:rPr>
        <w:t xml:space="preserve">: </w:t>
      </w:r>
      <w:r w:rsidRPr="00C523DB">
        <w:rPr>
          <w:rFonts w:cstheme="minorHAnsi"/>
          <w:sz w:val="18"/>
          <w:szCs w:val="18"/>
          <w:lang w:val="en-US"/>
        </w:rPr>
        <w:t xml:space="preserve">When diamonds are given in </w:t>
      </w:r>
      <w:r w:rsidRPr="00C523DB">
        <w:rPr>
          <w:rFonts w:cstheme="minorHAnsi"/>
          <w:b/>
          <w:sz w:val="18"/>
          <w:szCs w:val="18"/>
          <w:lang w:val="en-US"/>
        </w:rPr>
        <w:t>consignment</w:t>
      </w:r>
      <w:r w:rsidRPr="00C523DB">
        <w:rPr>
          <w:rFonts w:cstheme="minorHAnsi"/>
          <w:sz w:val="18"/>
          <w:szCs w:val="18"/>
          <w:lang w:val="en-US"/>
        </w:rPr>
        <w:t>, there is no purchase/sale of diamonds yet. As a best practice, the diamond trader however identifies the consignee, and in any case when the consignee is unknown to the diamond trader. After all, the consignee takes valuable goods of the diamond trader in custody, with a risk of loss, damage, theft, … It is also possible that the consignment later ends up in a purchase/sale of the entrusted goods between the same parties</w:t>
      </w:r>
      <w:r w:rsidR="007F05AE" w:rsidRPr="00C523DB">
        <w:rPr>
          <w:rFonts w:cstheme="minorHAnsi"/>
          <w:sz w:val="18"/>
          <w:szCs w:val="18"/>
          <w:lang w:val="en-US"/>
        </w:rPr>
        <w:t>.</w:t>
      </w:r>
      <w:r w:rsidR="006956B3" w:rsidRPr="00C523DB">
        <w:rPr>
          <w:rFonts w:cstheme="minorHAnsi"/>
          <w:i/>
          <w:color w:val="FF0000"/>
          <w:sz w:val="18"/>
          <w:szCs w:val="18"/>
          <w:lang w:val="en-US"/>
        </w:rPr>
        <w:t>]</w:t>
      </w:r>
    </w:p>
    <w:p w14:paraId="67844A51" w14:textId="77777777" w:rsidR="00D93FA9" w:rsidRPr="00C523DB" w:rsidRDefault="00D93FA9" w:rsidP="00D93FA9">
      <w:pPr>
        <w:spacing w:after="0"/>
        <w:jc w:val="both"/>
        <w:rPr>
          <w:rFonts w:cstheme="minorHAnsi"/>
          <w:i/>
          <w:sz w:val="18"/>
          <w:szCs w:val="18"/>
          <w:lang w:val="en-US"/>
        </w:rPr>
      </w:pPr>
    </w:p>
    <w:p w14:paraId="0375184F" w14:textId="33DD2457" w:rsidR="00C80C22" w:rsidRPr="0089467E" w:rsidRDefault="0089467E" w:rsidP="00EF452D">
      <w:pPr>
        <w:spacing w:after="0"/>
        <w:jc w:val="both"/>
        <w:rPr>
          <w:rFonts w:cstheme="minorHAnsi"/>
          <w:iCs/>
          <w:sz w:val="18"/>
          <w:szCs w:val="18"/>
          <w:lang w:val="en-US"/>
        </w:rPr>
      </w:pPr>
      <w:r w:rsidRPr="00B84079">
        <w:rPr>
          <w:rFonts w:cstheme="minorHAnsi"/>
          <w:iCs/>
          <w:sz w:val="18"/>
          <w:szCs w:val="18"/>
          <w:lang w:val="en-US"/>
        </w:rPr>
        <w:t>If the client/supplier</w:t>
      </w:r>
      <w:r w:rsidR="00954C31" w:rsidRPr="00B84079">
        <w:rPr>
          <w:rFonts w:cstheme="minorHAnsi"/>
          <w:iCs/>
          <w:sz w:val="18"/>
          <w:szCs w:val="18"/>
          <w:lang w:val="en-US"/>
        </w:rPr>
        <w:t xml:space="preserve"> is a publicly listed company in the EEA, Australia, Hong Kong, or the United States</w:t>
      </w:r>
      <w:r w:rsidRPr="00B84079">
        <w:rPr>
          <w:rFonts w:cstheme="minorHAnsi"/>
          <w:iCs/>
          <w:sz w:val="18"/>
          <w:szCs w:val="18"/>
          <w:lang w:val="en-US"/>
        </w:rPr>
        <w:t xml:space="preserve">, </w:t>
      </w:r>
      <w:r w:rsidRPr="00B84079">
        <w:rPr>
          <w:rFonts w:cstheme="minorHAnsi"/>
          <w:sz w:val="18"/>
          <w:szCs w:val="18"/>
          <w:lang w:val="en-US"/>
        </w:rPr>
        <w:t>t</w:t>
      </w:r>
      <w:r w:rsidR="00C80C22" w:rsidRPr="00B84079">
        <w:rPr>
          <w:rFonts w:cstheme="minorHAnsi"/>
          <w:sz w:val="18"/>
          <w:szCs w:val="18"/>
          <w:lang w:val="en-US"/>
        </w:rPr>
        <w:t xml:space="preserve">he diamond trader identifies </w:t>
      </w:r>
      <w:r w:rsidR="00C80C22" w:rsidRPr="00B84079">
        <w:rPr>
          <w:rFonts w:cstheme="minorHAnsi"/>
          <w:b/>
          <w:sz w:val="18"/>
          <w:szCs w:val="18"/>
          <w:lang w:val="en-US"/>
        </w:rPr>
        <w:t>listed companies</w:t>
      </w:r>
      <w:r w:rsidR="00C80C22" w:rsidRPr="00B84079">
        <w:rPr>
          <w:rFonts w:cstheme="minorHAnsi"/>
          <w:sz w:val="18"/>
          <w:szCs w:val="18"/>
          <w:lang w:val="en-US"/>
        </w:rPr>
        <w:t xml:space="preserve"> in a simplified manner, for example, through the listed company’s website. </w:t>
      </w:r>
      <w:r w:rsidRPr="00B84079">
        <w:rPr>
          <w:rFonts w:cstheme="minorHAnsi"/>
          <w:sz w:val="18"/>
          <w:szCs w:val="18"/>
          <w:lang w:val="en-US"/>
        </w:rPr>
        <w:t>T</w:t>
      </w:r>
      <w:r w:rsidR="00C80C22" w:rsidRPr="00B84079">
        <w:rPr>
          <w:rFonts w:cstheme="minorHAnsi"/>
          <w:sz w:val="18"/>
          <w:szCs w:val="18"/>
          <w:lang w:val="en-US"/>
        </w:rPr>
        <w:t xml:space="preserve">he ultimate beneficiary(ies) </w:t>
      </w:r>
      <w:r w:rsidR="00B84079">
        <w:rPr>
          <w:rFonts w:cstheme="minorHAnsi"/>
          <w:sz w:val="18"/>
          <w:szCs w:val="18"/>
          <w:lang w:val="en-US"/>
        </w:rPr>
        <w:t xml:space="preserve">of a listed company do not </w:t>
      </w:r>
      <w:r w:rsidR="00C80C22" w:rsidRPr="00B84079">
        <w:rPr>
          <w:rFonts w:cstheme="minorHAnsi"/>
          <w:sz w:val="18"/>
          <w:szCs w:val="18"/>
          <w:lang w:val="en-US"/>
        </w:rPr>
        <w:t xml:space="preserve">need </w:t>
      </w:r>
      <w:r w:rsidR="00B84079">
        <w:rPr>
          <w:rFonts w:cstheme="minorHAnsi"/>
          <w:sz w:val="18"/>
          <w:szCs w:val="18"/>
          <w:lang w:val="en-US"/>
        </w:rPr>
        <w:t>to</w:t>
      </w:r>
      <w:r w:rsidR="00C80C22" w:rsidRPr="00B84079">
        <w:rPr>
          <w:rFonts w:cstheme="minorHAnsi"/>
          <w:sz w:val="18"/>
          <w:szCs w:val="18"/>
          <w:lang w:val="en-US"/>
        </w:rPr>
        <w:t xml:space="preserve"> be identified.</w:t>
      </w:r>
      <w:r w:rsidR="00C80C22" w:rsidRPr="00C523DB">
        <w:rPr>
          <w:rFonts w:cstheme="minorHAnsi"/>
          <w:sz w:val="18"/>
          <w:szCs w:val="18"/>
          <w:lang w:val="en-US"/>
        </w:rPr>
        <w:t xml:space="preserve"> </w:t>
      </w:r>
    </w:p>
    <w:p w14:paraId="4DEA1BBF" w14:textId="77777777" w:rsidR="00EA73C3" w:rsidRPr="00C523DB" w:rsidRDefault="00EA73C3" w:rsidP="00EF452D">
      <w:pPr>
        <w:jc w:val="both"/>
        <w:rPr>
          <w:rFonts w:cstheme="minorHAnsi"/>
          <w:sz w:val="18"/>
          <w:szCs w:val="18"/>
          <w:lang w:val="en-US"/>
        </w:rPr>
      </w:pPr>
    </w:p>
    <w:p w14:paraId="535C09B4" w14:textId="16CA39A2" w:rsidR="00062164" w:rsidRPr="00C523DB" w:rsidRDefault="00062164" w:rsidP="00954C31">
      <w:pPr>
        <w:pStyle w:val="Lijstalinea"/>
        <w:numPr>
          <w:ilvl w:val="1"/>
          <w:numId w:val="20"/>
        </w:numPr>
        <w:jc w:val="both"/>
        <w:rPr>
          <w:rFonts w:cstheme="minorHAnsi"/>
          <w:b/>
          <w:sz w:val="18"/>
          <w:szCs w:val="18"/>
          <w:lang w:val="en-US"/>
        </w:rPr>
      </w:pPr>
      <w:r w:rsidRPr="00C523DB">
        <w:rPr>
          <w:rFonts w:cstheme="minorHAnsi"/>
          <w:b/>
          <w:sz w:val="18"/>
          <w:szCs w:val="18"/>
          <w:lang w:val="en-US"/>
        </w:rPr>
        <w:t>Reporting of discrepancies with information contained in beneficial ownership registers</w:t>
      </w:r>
    </w:p>
    <w:p w14:paraId="1DC54593" w14:textId="0D551294" w:rsidR="00062164" w:rsidRPr="00C523DB" w:rsidRDefault="00313B9D" w:rsidP="00EF452D">
      <w:pPr>
        <w:jc w:val="both"/>
        <w:rPr>
          <w:rFonts w:cstheme="minorHAnsi"/>
          <w:sz w:val="18"/>
          <w:szCs w:val="18"/>
          <w:lang w:val="en-US"/>
        </w:rPr>
      </w:pPr>
      <w:r w:rsidRPr="00C523DB">
        <w:rPr>
          <w:rFonts w:cstheme="minorHAnsi"/>
          <w:sz w:val="18"/>
          <w:szCs w:val="18"/>
          <w:lang w:val="en-US"/>
        </w:rPr>
        <w:t>The diamond trader shall report to the central registers any discrepancies they find between the information available in the</w:t>
      </w:r>
      <w:r w:rsidR="00954C31" w:rsidRPr="00C523DB">
        <w:rPr>
          <w:rFonts w:cstheme="minorHAnsi"/>
          <w:sz w:val="18"/>
          <w:szCs w:val="18"/>
          <w:lang w:val="en-US"/>
        </w:rPr>
        <w:t xml:space="preserve"> </w:t>
      </w:r>
      <w:r w:rsidR="00954C31" w:rsidRPr="00C523DB">
        <w:rPr>
          <w:rFonts w:cstheme="minorHAnsi"/>
          <w:b/>
          <w:bCs/>
          <w:sz w:val="18"/>
          <w:szCs w:val="18"/>
          <w:lang w:val="en-US"/>
        </w:rPr>
        <w:t>Belgian</w:t>
      </w:r>
      <w:r w:rsidRPr="00C523DB">
        <w:rPr>
          <w:rFonts w:cstheme="minorHAnsi"/>
          <w:sz w:val="18"/>
          <w:szCs w:val="18"/>
          <w:lang w:val="en-US"/>
        </w:rPr>
        <w:t xml:space="preserve"> central UBO-register and the collected information.</w:t>
      </w:r>
      <w:r w:rsidR="00B84079">
        <w:rPr>
          <w:rFonts w:cstheme="minorHAnsi"/>
          <w:sz w:val="18"/>
          <w:szCs w:val="18"/>
          <w:lang w:val="en-US"/>
        </w:rPr>
        <w:t xml:space="preserve"> This </w:t>
      </w:r>
      <w:r w:rsidRPr="00C523DB">
        <w:rPr>
          <w:rFonts w:cstheme="minorHAnsi"/>
          <w:sz w:val="18"/>
          <w:szCs w:val="18"/>
          <w:lang w:val="en-US"/>
        </w:rPr>
        <w:t xml:space="preserve">without undue delay and, in any case, within 14 calendar days of their detection. </w:t>
      </w:r>
    </w:p>
    <w:p w14:paraId="780ACE7F" w14:textId="521EC394" w:rsidR="00331891" w:rsidRPr="00C523DB" w:rsidRDefault="00331891" w:rsidP="00622DE2">
      <w:pPr>
        <w:pStyle w:val="Lijstalinea"/>
        <w:numPr>
          <w:ilvl w:val="1"/>
          <w:numId w:val="20"/>
        </w:numPr>
        <w:jc w:val="both"/>
        <w:rPr>
          <w:rFonts w:cstheme="minorHAnsi"/>
          <w:b/>
          <w:sz w:val="18"/>
          <w:szCs w:val="18"/>
          <w:lang w:val="en-US"/>
        </w:rPr>
      </w:pPr>
      <w:r w:rsidRPr="00C523DB">
        <w:rPr>
          <w:rFonts w:cstheme="minorHAnsi"/>
          <w:b/>
          <w:sz w:val="18"/>
          <w:szCs w:val="18"/>
          <w:lang w:val="en-US"/>
        </w:rPr>
        <w:t>Tools</w:t>
      </w:r>
      <w:r w:rsidR="006E48EF" w:rsidRPr="00C523DB">
        <w:rPr>
          <w:rFonts w:cstheme="minorHAnsi"/>
          <w:b/>
          <w:sz w:val="18"/>
          <w:szCs w:val="18"/>
          <w:lang w:val="en-US"/>
        </w:rPr>
        <w:t xml:space="preserve"> for identification and verification</w:t>
      </w:r>
    </w:p>
    <w:p w14:paraId="64B30C1B" w14:textId="46F89AFC" w:rsidR="002D25E5" w:rsidRPr="00C523DB" w:rsidRDefault="00B84079" w:rsidP="00EF452D">
      <w:pPr>
        <w:jc w:val="both"/>
        <w:rPr>
          <w:rFonts w:cstheme="minorHAnsi"/>
          <w:sz w:val="18"/>
          <w:szCs w:val="18"/>
          <w:lang w:val="en-US"/>
        </w:rPr>
      </w:pPr>
      <w:bookmarkStart w:id="2" w:name="_Hlk532820988"/>
      <w:r>
        <w:rPr>
          <w:rFonts w:cstheme="minorHAnsi"/>
          <w:sz w:val="18"/>
          <w:szCs w:val="18"/>
          <w:lang w:val="en-US"/>
        </w:rPr>
        <w:t>In addition to the tools already mentioned in 3.1 (such as UBO register etc., ..)t</w:t>
      </w:r>
      <w:r w:rsidR="00873F76" w:rsidRPr="00C523DB">
        <w:rPr>
          <w:rFonts w:cstheme="minorHAnsi"/>
          <w:sz w:val="18"/>
          <w:szCs w:val="18"/>
          <w:lang w:val="en-US"/>
        </w:rPr>
        <w:t xml:space="preserve">he diamond trader </w:t>
      </w:r>
      <w:r>
        <w:rPr>
          <w:rFonts w:cstheme="minorHAnsi"/>
          <w:sz w:val="18"/>
          <w:szCs w:val="18"/>
          <w:lang w:val="en-US"/>
        </w:rPr>
        <w:t xml:space="preserve">uses the </w:t>
      </w:r>
      <w:r w:rsidRPr="00B84079">
        <w:rPr>
          <w:rFonts w:cstheme="minorHAnsi"/>
          <w:b/>
          <w:bCs/>
          <w:sz w:val="18"/>
          <w:szCs w:val="18"/>
          <w:lang w:val="en-US"/>
        </w:rPr>
        <w:t>KYCP platform</w:t>
      </w:r>
      <w:r w:rsidR="00873F76" w:rsidRPr="00C523DB">
        <w:rPr>
          <w:rFonts w:cstheme="minorHAnsi"/>
          <w:b/>
          <w:sz w:val="18"/>
          <w:szCs w:val="18"/>
          <w:lang w:val="en-US"/>
        </w:rPr>
        <w:t xml:space="preserve"> </w:t>
      </w:r>
      <w:r w:rsidR="00873F76" w:rsidRPr="00C523DB">
        <w:rPr>
          <w:rFonts w:cstheme="minorHAnsi"/>
          <w:sz w:val="18"/>
          <w:szCs w:val="18"/>
          <w:lang w:val="en-US"/>
        </w:rPr>
        <w:t xml:space="preserve"> </w:t>
      </w:r>
      <w:r>
        <w:rPr>
          <w:rFonts w:cstheme="minorHAnsi"/>
          <w:sz w:val="18"/>
          <w:szCs w:val="18"/>
          <w:lang w:val="en-US"/>
        </w:rPr>
        <w:t>(which includes the ORBIS database</w:t>
      </w:r>
      <w:r w:rsidR="004B6D42">
        <w:rPr>
          <w:rFonts w:cstheme="minorHAnsi"/>
          <w:sz w:val="18"/>
          <w:szCs w:val="18"/>
          <w:lang w:val="en-US"/>
        </w:rPr>
        <w:t xml:space="preserve"> and GRID screening tool</w:t>
      </w:r>
      <w:r>
        <w:rPr>
          <w:rFonts w:cstheme="minorHAnsi"/>
          <w:sz w:val="18"/>
          <w:szCs w:val="18"/>
          <w:lang w:val="en-US"/>
        </w:rPr>
        <w:t xml:space="preserve">) </w:t>
      </w:r>
      <w:r w:rsidR="00873F76" w:rsidRPr="00C523DB">
        <w:rPr>
          <w:rFonts w:cstheme="minorHAnsi"/>
          <w:sz w:val="18"/>
          <w:szCs w:val="18"/>
          <w:lang w:val="en-US"/>
        </w:rPr>
        <w:t xml:space="preserve">to </w:t>
      </w:r>
      <w:r w:rsidR="00954C31" w:rsidRPr="00C523DB">
        <w:rPr>
          <w:rFonts w:cstheme="minorHAnsi"/>
          <w:sz w:val="18"/>
          <w:szCs w:val="18"/>
          <w:lang w:val="en-US"/>
        </w:rPr>
        <w:t xml:space="preserve">assist in obtaining </w:t>
      </w:r>
      <w:r w:rsidR="00873F76" w:rsidRPr="00C523DB">
        <w:rPr>
          <w:rFonts w:cstheme="minorHAnsi"/>
          <w:sz w:val="18"/>
          <w:szCs w:val="18"/>
          <w:lang w:val="en-US"/>
        </w:rPr>
        <w:t xml:space="preserve">the information from the client/supplier </w:t>
      </w:r>
      <w:r w:rsidR="004B6D42">
        <w:rPr>
          <w:rFonts w:cstheme="minorHAnsi"/>
          <w:sz w:val="18"/>
          <w:szCs w:val="18"/>
          <w:lang w:val="en-US"/>
        </w:rPr>
        <w:t>and screen on</w:t>
      </w:r>
      <w:r w:rsidR="00873F76" w:rsidRPr="00C523DB">
        <w:rPr>
          <w:rFonts w:cstheme="minorHAnsi"/>
          <w:sz w:val="18"/>
          <w:szCs w:val="18"/>
          <w:lang w:val="en-US"/>
        </w:rPr>
        <w:t xml:space="preserve"> completeness and correctness</w:t>
      </w:r>
      <w:r w:rsidR="004B6D42">
        <w:rPr>
          <w:rFonts w:cstheme="minorHAnsi"/>
          <w:sz w:val="18"/>
          <w:szCs w:val="18"/>
          <w:lang w:val="en-US"/>
        </w:rPr>
        <w:t xml:space="preserve">  AND/OR t</w:t>
      </w:r>
      <w:r w:rsidR="002D25E5" w:rsidRPr="00C523DB">
        <w:rPr>
          <w:rFonts w:cstheme="minorHAnsi"/>
          <w:sz w:val="18"/>
          <w:szCs w:val="18"/>
          <w:lang w:val="en-US"/>
        </w:rPr>
        <w:t xml:space="preserve">he diamond trader uses </w:t>
      </w:r>
      <w:r w:rsidR="002D25E5" w:rsidRPr="00C523DB">
        <w:rPr>
          <w:rFonts w:cstheme="minorHAnsi"/>
          <w:b/>
          <w:bCs/>
          <w:sz w:val="18"/>
          <w:szCs w:val="18"/>
          <w:lang w:val="en-US"/>
        </w:rPr>
        <w:t>AWDC’s client</w:t>
      </w:r>
      <w:r>
        <w:rPr>
          <w:rFonts w:cstheme="minorHAnsi"/>
          <w:b/>
          <w:bCs/>
          <w:sz w:val="18"/>
          <w:szCs w:val="18"/>
          <w:lang w:val="en-US"/>
        </w:rPr>
        <w:t>/supplier</w:t>
      </w:r>
      <w:r w:rsidR="002D25E5" w:rsidRPr="00C523DB">
        <w:rPr>
          <w:rFonts w:cstheme="minorHAnsi"/>
          <w:b/>
          <w:bCs/>
          <w:sz w:val="18"/>
          <w:szCs w:val="18"/>
          <w:lang w:val="en-US"/>
        </w:rPr>
        <w:t xml:space="preserve"> letter</w:t>
      </w:r>
      <w:r>
        <w:rPr>
          <w:rFonts w:cstheme="minorHAnsi"/>
          <w:b/>
          <w:bCs/>
          <w:sz w:val="18"/>
          <w:szCs w:val="18"/>
          <w:lang w:val="en-US"/>
        </w:rPr>
        <w:t xml:space="preserve"> templates</w:t>
      </w:r>
      <w:r w:rsidR="002D25E5" w:rsidRPr="00C523DB">
        <w:rPr>
          <w:rFonts w:cstheme="minorHAnsi"/>
          <w:sz w:val="18"/>
          <w:szCs w:val="18"/>
          <w:lang w:val="en-US"/>
        </w:rPr>
        <w:t xml:space="preserve"> to request </w:t>
      </w:r>
      <w:r w:rsidR="005438C0" w:rsidRPr="00C523DB">
        <w:rPr>
          <w:rFonts w:cstheme="minorHAnsi"/>
          <w:sz w:val="18"/>
          <w:szCs w:val="18"/>
          <w:lang w:val="en-US"/>
        </w:rPr>
        <w:t xml:space="preserve">his </w:t>
      </w:r>
      <w:r w:rsidR="002D25E5" w:rsidRPr="00C523DB">
        <w:rPr>
          <w:rFonts w:cstheme="minorHAnsi"/>
          <w:sz w:val="18"/>
          <w:szCs w:val="18"/>
          <w:lang w:val="en-US"/>
        </w:rPr>
        <w:t>clients to provide them of the required KYC information.</w:t>
      </w:r>
    </w:p>
    <w:bookmarkEnd w:id="2"/>
    <w:p w14:paraId="15B7F92A" w14:textId="53A32963" w:rsidR="007F05AE" w:rsidRPr="00C523DB" w:rsidRDefault="00FE31C3" w:rsidP="00EF452D">
      <w:pPr>
        <w:jc w:val="both"/>
        <w:rPr>
          <w:rFonts w:cstheme="minorHAnsi"/>
          <w:sz w:val="18"/>
          <w:szCs w:val="18"/>
          <w:lang w:val="en-US"/>
        </w:rPr>
      </w:pPr>
      <w:r w:rsidRPr="00C523DB">
        <w:rPr>
          <w:rFonts w:cstheme="minorHAnsi"/>
          <w:sz w:val="18"/>
          <w:szCs w:val="18"/>
          <w:lang w:val="en-US"/>
        </w:rPr>
        <w:t xml:space="preserve">The diamond trader also verifies the validity of the VAT number of clients/suppliers located in other European member states through the website </w:t>
      </w:r>
      <w:hyperlink r:id="rId11" w:history="1">
        <w:r w:rsidR="007F05AE" w:rsidRPr="00C523DB">
          <w:rPr>
            <w:rStyle w:val="Hyperlink"/>
            <w:rFonts w:cstheme="minorHAnsi"/>
            <w:sz w:val="18"/>
            <w:szCs w:val="18"/>
            <w:lang w:val="en-US"/>
          </w:rPr>
          <w:t>http://ec.europa.eu/taxation_customs/vies/vieshome.do?locale=nl</w:t>
        </w:r>
      </w:hyperlink>
      <w:r w:rsidR="00D24E33" w:rsidRPr="00C523DB">
        <w:rPr>
          <w:rStyle w:val="Hyperlink"/>
          <w:rFonts w:cstheme="minorHAnsi"/>
          <w:i/>
          <w:color w:val="FF0000"/>
          <w:sz w:val="18"/>
          <w:szCs w:val="18"/>
          <w:lang w:val="en-US"/>
        </w:rPr>
        <w:t>]</w:t>
      </w:r>
    </w:p>
    <w:p w14:paraId="04A48628" w14:textId="4C6E3BE7" w:rsidR="00471834" w:rsidRPr="00C523DB" w:rsidRDefault="00471834" w:rsidP="00EF452D">
      <w:pPr>
        <w:jc w:val="both"/>
        <w:rPr>
          <w:rFonts w:cstheme="minorHAnsi"/>
          <w:sz w:val="18"/>
          <w:szCs w:val="18"/>
          <w:lang w:val="en-US"/>
        </w:rPr>
      </w:pPr>
      <w:r w:rsidRPr="00C523DB">
        <w:rPr>
          <w:rFonts w:cstheme="minorHAnsi"/>
          <w:sz w:val="18"/>
          <w:szCs w:val="18"/>
          <w:lang w:val="en-US"/>
        </w:rPr>
        <w:t xml:space="preserve">The diamond trader uses </w:t>
      </w:r>
      <w:r w:rsidRPr="00C523DB">
        <w:rPr>
          <w:rFonts w:cstheme="minorHAnsi"/>
          <w:b/>
          <w:sz w:val="18"/>
          <w:szCs w:val="18"/>
          <w:lang w:val="en-US"/>
        </w:rPr>
        <w:t>Google</w:t>
      </w:r>
      <w:r w:rsidRPr="00C523DB">
        <w:rPr>
          <w:rFonts w:cstheme="minorHAnsi"/>
          <w:sz w:val="18"/>
          <w:szCs w:val="18"/>
          <w:lang w:val="en-US"/>
        </w:rPr>
        <w:t xml:space="preserve"> to </w:t>
      </w:r>
      <w:r w:rsidR="004B6D42">
        <w:rPr>
          <w:rFonts w:cstheme="minorHAnsi"/>
          <w:sz w:val="18"/>
          <w:szCs w:val="18"/>
          <w:lang w:val="en-US"/>
        </w:rPr>
        <w:t>screen</w:t>
      </w:r>
      <w:r w:rsidRPr="00C523DB">
        <w:rPr>
          <w:rFonts w:cstheme="minorHAnsi"/>
          <w:sz w:val="18"/>
          <w:szCs w:val="18"/>
          <w:lang w:val="en-US"/>
        </w:rPr>
        <w:t xml:space="preserve"> his clients and/or suppliers.</w:t>
      </w:r>
    </w:p>
    <w:p w14:paraId="19B7155F" w14:textId="2C639D73" w:rsidR="00B84079" w:rsidRPr="00C458E6" w:rsidRDefault="00D96D32" w:rsidP="00C458E6">
      <w:pPr>
        <w:jc w:val="both"/>
        <w:rPr>
          <w:rFonts w:cstheme="minorHAnsi"/>
          <w:i/>
          <w:iCs/>
          <w:color w:val="FF0000"/>
          <w:sz w:val="18"/>
          <w:szCs w:val="18"/>
          <w:lang w:val="en-US"/>
        </w:rPr>
      </w:pPr>
      <w:r w:rsidRPr="004E7682">
        <w:rPr>
          <w:rFonts w:cstheme="minorHAnsi"/>
          <w:i/>
          <w:iCs/>
          <w:color w:val="FF0000"/>
          <w:sz w:val="18"/>
          <w:szCs w:val="18"/>
          <w:lang w:val="en-US"/>
        </w:rPr>
        <w:t>[Optional: The diamond trader uses additional tools to verify the information received from the client/supplier on completeness and correctness: …………</w:t>
      </w:r>
      <w:r w:rsidR="00D721AF" w:rsidRPr="004E7682">
        <w:rPr>
          <w:rFonts w:cstheme="minorHAnsi"/>
          <w:i/>
          <w:iCs/>
          <w:color w:val="FF0000"/>
          <w:sz w:val="18"/>
          <w:szCs w:val="18"/>
          <w:lang w:val="en-US"/>
        </w:rPr>
        <w:t>……………………………</w:t>
      </w:r>
      <w:r w:rsidRPr="004E7682">
        <w:rPr>
          <w:rFonts w:cstheme="minorHAnsi"/>
          <w:i/>
          <w:iCs/>
          <w:color w:val="FF0000"/>
          <w:sz w:val="18"/>
          <w:szCs w:val="18"/>
          <w:lang w:val="en-US"/>
        </w:rPr>
        <w:t>….    ]</w:t>
      </w:r>
    </w:p>
    <w:p w14:paraId="7B3BAC23" w14:textId="7440BF87" w:rsidR="00DD3589" w:rsidRPr="00C523DB" w:rsidRDefault="00120441" w:rsidP="00622DE2">
      <w:pPr>
        <w:pStyle w:val="Lijstalinea"/>
        <w:numPr>
          <w:ilvl w:val="1"/>
          <w:numId w:val="20"/>
        </w:numPr>
        <w:jc w:val="both"/>
        <w:rPr>
          <w:rFonts w:cstheme="minorHAnsi"/>
          <w:b/>
          <w:sz w:val="18"/>
          <w:szCs w:val="18"/>
          <w:lang w:val="en-US"/>
        </w:rPr>
      </w:pPr>
      <w:r w:rsidRPr="00C523DB">
        <w:rPr>
          <w:rFonts w:cstheme="minorHAnsi"/>
          <w:b/>
          <w:sz w:val="18"/>
          <w:szCs w:val="18"/>
          <w:lang w:val="en-US"/>
        </w:rPr>
        <w:t>R</w:t>
      </w:r>
      <w:r w:rsidR="00892223" w:rsidRPr="00C523DB">
        <w:rPr>
          <w:rFonts w:cstheme="minorHAnsi"/>
          <w:b/>
          <w:sz w:val="18"/>
          <w:szCs w:val="18"/>
          <w:lang w:val="en-US"/>
        </w:rPr>
        <w:t>is</w:t>
      </w:r>
      <w:r w:rsidR="00DD3589" w:rsidRPr="00C523DB">
        <w:rPr>
          <w:rFonts w:cstheme="minorHAnsi"/>
          <w:b/>
          <w:sz w:val="18"/>
          <w:szCs w:val="18"/>
          <w:lang w:val="en-US"/>
        </w:rPr>
        <w:t xml:space="preserve">k analysis of the client/supplier </w:t>
      </w:r>
    </w:p>
    <w:p w14:paraId="496D8947" w14:textId="07184766" w:rsidR="00C458E6" w:rsidRPr="00B84079" w:rsidRDefault="00DA1D7E" w:rsidP="00C458E6">
      <w:pPr>
        <w:jc w:val="both"/>
        <w:rPr>
          <w:rFonts w:cstheme="minorHAnsi"/>
          <w:sz w:val="18"/>
          <w:szCs w:val="18"/>
          <w:lang w:val="en-US"/>
        </w:rPr>
      </w:pPr>
      <w:r w:rsidRPr="00C523DB">
        <w:rPr>
          <w:rFonts w:cstheme="minorHAnsi"/>
          <w:sz w:val="18"/>
          <w:szCs w:val="18"/>
          <w:lang w:val="en-US"/>
        </w:rPr>
        <w:t xml:space="preserve">Once the diamond trader has all required identification details of his client/supplier, he assesses </w:t>
      </w:r>
      <w:r w:rsidRPr="00C523DB">
        <w:rPr>
          <w:rFonts w:cstheme="minorHAnsi"/>
          <w:b/>
          <w:sz w:val="18"/>
          <w:szCs w:val="18"/>
          <w:lang w:val="en-US"/>
        </w:rPr>
        <w:t>which risks are related to doing business with the client/supplier</w:t>
      </w:r>
      <w:r w:rsidRPr="00C523DB">
        <w:rPr>
          <w:rFonts w:cstheme="minorHAnsi"/>
          <w:sz w:val="18"/>
          <w:szCs w:val="18"/>
          <w:lang w:val="en-US"/>
        </w:rPr>
        <w:t xml:space="preserve"> . </w:t>
      </w:r>
      <w:r w:rsidR="00C458E6" w:rsidRPr="00B84079">
        <w:rPr>
          <w:rFonts w:cstheme="minorHAnsi"/>
          <w:sz w:val="18"/>
          <w:szCs w:val="18"/>
          <w:lang w:val="en-US"/>
        </w:rPr>
        <w:t>Before entering into a business relationship or performing an occasional transaction, a diamond trader shall assure itself that it understands its purpose and intended nature. To that end, the diamond trader shall obtain, where necessary, information on:</w:t>
      </w:r>
    </w:p>
    <w:p w14:paraId="0A384A47" w14:textId="77777777" w:rsidR="00C458E6" w:rsidRPr="00B84079" w:rsidRDefault="00C458E6" w:rsidP="00C458E6">
      <w:pPr>
        <w:pStyle w:val="Lijstalinea"/>
        <w:numPr>
          <w:ilvl w:val="0"/>
          <w:numId w:val="33"/>
        </w:numPr>
        <w:jc w:val="both"/>
        <w:rPr>
          <w:rFonts w:cstheme="minorHAnsi"/>
          <w:sz w:val="18"/>
          <w:szCs w:val="18"/>
          <w:lang w:val="en-US"/>
        </w:rPr>
      </w:pPr>
      <w:r w:rsidRPr="00B84079">
        <w:rPr>
          <w:rFonts w:cstheme="minorHAnsi"/>
          <w:sz w:val="18"/>
          <w:szCs w:val="18"/>
          <w:lang w:val="en-US"/>
        </w:rPr>
        <w:t>the purpose and economic rationale of the occasional transaction or business relationship;</w:t>
      </w:r>
    </w:p>
    <w:p w14:paraId="2C864555" w14:textId="77777777" w:rsidR="00C458E6" w:rsidRPr="00B84079" w:rsidRDefault="00C458E6" w:rsidP="00C458E6">
      <w:pPr>
        <w:pStyle w:val="Lijstalinea"/>
        <w:numPr>
          <w:ilvl w:val="0"/>
          <w:numId w:val="33"/>
        </w:numPr>
        <w:jc w:val="both"/>
        <w:rPr>
          <w:rFonts w:cstheme="minorHAnsi"/>
          <w:sz w:val="18"/>
          <w:szCs w:val="18"/>
          <w:lang w:val="en-US"/>
        </w:rPr>
      </w:pPr>
      <w:r w:rsidRPr="00B84079">
        <w:rPr>
          <w:rFonts w:cstheme="minorHAnsi"/>
          <w:sz w:val="18"/>
          <w:szCs w:val="18"/>
          <w:lang w:val="en-US"/>
        </w:rPr>
        <w:t>the estimated amount of the envisaged activities;</w:t>
      </w:r>
    </w:p>
    <w:p w14:paraId="361EA8EB" w14:textId="77777777" w:rsidR="00C458E6" w:rsidRPr="00B84079" w:rsidRDefault="00C458E6" w:rsidP="00C458E6">
      <w:pPr>
        <w:pStyle w:val="Lijstalinea"/>
        <w:numPr>
          <w:ilvl w:val="0"/>
          <w:numId w:val="33"/>
        </w:numPr>
        <w:jc w:val="both"/>
        <w:rPr>
          <w:rFonts w:cstheme="minorHAnsi"/>
          <w:sz w:val="18"/>
          <w:szCs w:val="18"/>
          <w:lang w:val="en-US"/>
        </w:rPr>
      </w:pPr>
      <w:r w:rsidRPr="00B84079">
        <w:rPr>
          <w:rFonts w:cstheme="minorHAnsi"/>
          <w:sz w:val="18"/>
          <w:szCs w:val="18"/>
          <w:lang w:val="en-US"/>
        </w:rPr>
        <w:t>the source of funds;</w:t>
      </w:r>
    </w:p>
    <w:p w14:paraId="51430D72" w14:textId="77777777" w:rsidR="00C458E6" w:rsidRPr="00B84079" w:rsidRDefault="00C458E6" w:rsidP="00C458E6">
      <w:pPr>
        <w:pStyle w:val="Lijstalinea"/>
        <w:numPr>
          <w:ilvl w:val="0"/>
          <w:numId w:val="33"/>
        </w:numPr>
        <w:jc w:val="both"/>
        <w:rPr>
          <w:rFonts w:cstheme="minorHAnsi"/>
          <w:sz w:val="18"/>
          <w:szCs w:val="18"/>
          <w:lang w:val="en-US"/>
        </w:rPr>
      </w:pPr>
      <w:r w:rsidRPr="00B84079">
        <w:rPr>
          <w:rFonts w:cstheme="minorHAnsi"/>
          <w:sz w:val="18"/>
          <w:szCs w:val="18"/>
          <w:lang w:val="en-US"/>
        </w:rPr>
        <w:t>the destination of funds;</w:t>
      </w:r>
    </w:p>
    <w:p w14:paraId="1467B299" w14:textId="77777777" w:rsidR="00C458E6" w:rsidRPr="00B84079" w:rsidRDefault="00C458E6" w:rsidP="00C458E6">
      <w:pPr>
        <w:pStyle w:val="Lijstalinea"/>
        <w:numPr>
          <w:ilvl w:val="0"/>
          <w:numId w:val="33"/>
        </w:numPr>
        <w:jc w:val="both"/>
        <w:rPr>
          <w:rFonts w:cstheme="minorHAnsi"/>
          <w:sz w:val="18"/>
          <w:szCs w:val="18"/>
          <w:lang w:val="en-US"/>
        </w:rPr>
      </w:pPr>
      <w:r w:rsidRPr="00B84079">
        <w:rPr>
          <w:rFonts w:cstheme="minorHAnsi"/>
          <w:sz w:val="18"/>
          <w:szCs w:val="18"/>
          <w:lang w:val="en-US"/>
        </w:rPr>
        <w:t>the business activity or the occupation of the customer or supplier.</w:t>
      </w:r>
    </w:p>
    <w:p w14:paraId="21443AEA" w14:textId="1576CB64" w:rsidR="00DA1D7E" w:rsidRDefault="00F16FE6" w:rsidP="00DD3589">
      <w:pPr>
        <w:jc w:val="both"/>
        <w:rPr>
          <w:rFonts w:cstheme="minorHAnsi"/>
          <w:sz w:val="18"/>
          <w:szCs w:val="18"/>
          <w:lang w:val="en-US"/>
        </w:rPr>
      </w:pPr>
      <w:r>
        <w:rPr>
          <w:rFonts w:cstheme="minorHAnsi"/>
          <w:sz w:val="18"/>
          <w:szCs w:val="18"/>
          <w:lang w:val="en-US"/>
        </w:rPr>
        <w:t>In addition to this, the diamond trader uses</w:t>
      </w:r>
      <w:r w:rsidR="00BA6881" w:rsidRPr="00C523DB">
        <w:rPr>
          <w:rFonts w:cstheme="minorHAnsi"/>
          <w:sz w:val="18"/>
          <w:szCs w:val="18"/>
          <w:lang w:val="en-US"/>
        </w:rPr>
        <w:t xml:space="preserve"> </w:t>
      </w:r>
      <w:r w:rsidR="00BA6881" w:rsidRPr="00C458E6">
        <w:rPr>
          <w:rFonts w:cstheme="minorHAnsi"/>
          <w:b/>
          <w:bCs/>
          <w:sz w:val="18"/>
          <w:szCs w:val="18"/>
          <w:lang w:val="en-US"/>
        </w:rPr>
        <w:t>the risk scorecard in</w:t>
      </w:r>
      <w:r w:rsidR="00BA6881" w:rsidRPr="00C523DB">
        <w:rPr>
          <w:rFonts w:cstheme="minorHAnsi"/>
          <w:sz w:val="18"/>
          <w:szCs w:val="18"/>
          <w:lang w:val="en-US"/>
        </w:rPr>
        <w:t xml:space="preserve"> </w:t>
      </w:r>
      <w:r w:rsidR="00BA6881" w:rsidRPr="00C458E6">
        <w:rPr>
          <w:rFonts w:cstheme="minorHAnsi"/>
          <w:b/>
          <w:bCs/>
          <w:sz w:val="18"/>
          <w:szCs w:val="18"/>
          <w:lang w:val="en-US"/>
        </w:rPr>
        <w:t>Annex B</w:t>
      </w:r>
      <w:r w:rsidR="00BA6881" w:rsidRPr="00C523DB">
        <w:rPr>
          <w:rFonts w:cstheme="minorHAnsi"/>
          <w:sz w:val="18"/>
          <w:szCs w:val="18"/>
          <w:lang w:val="en-US"/>
        </w:rPr>
        <w:t xml:space="preserve"> to understand what types of risks could be associated with your counterparty</w:t>
      </w:r>
      <w:r>
        <w:rPr>
          <w:rFonts w:cstheme="minorHAnsi"/>
          <w:sz w:val="18"/>
          <w:szCs w:val="18"/>
          <w:lang w:val="en-US"/>
        </w:rPr>
        <w:t xml:space="preserve"> and what additional questions and documents he should request from his client/supplier.</w:t>
      </w:r>
    </w:p>
    <w:p w14:paraId="15443065" w14:textId="678F58B8" w:rsidR="00F16FE6" w:rsidRDefault="00F16FE6" w:rsidP="00DD3589">
      <w:pPr>
        <w:jc w:val="both"/>
        <w:rPr>
          <w:rFonts w:cstheme="minorHAnsi"/>
          <w:sz w:val="18"/>
          <w:szCs w:val="18"/>
          <w:lang w:val="en-US"/>
        </w:rPr>
      </w:pPr>
      <w:r>
        <w:rPr>
          <w:rFonts w:cstheme="minorHAnsi"/>
          <w:sz w:val="18"/>
          <w:szCs w:val="18"/>
          <w:lang w:val="en-US"/>
        </w:rPr>
        <w:t xml:space="preserve">The diamond trader uses the the </w:t>
      </w:r>
      <w:r w:rsidRPr="00F16FE6">
        <w:rPr>
          <w:rFonts w:cstheme="minorHAnsi"/>
          <w:b/>
          <w:bCs/>
          <w:sz w:val="18"/>
          <w:szCs w:val="18"/>
          <w:lang w:val="en-US"/>
        </w:rPr>
        <w:t>GRID screening tool via the KYCP platform</w:t>
      </w:r>
      <w:r>
        <w:rPr>
          <w:rFonts w:cstheme="minorHAnsi"/>
          <w:sz w:val="18"/>
          <w:szCs w:val="18"/>
          <w:lang w:val="en-US"/>
        </w:rPr>
        <w:t xml:space="preserve"> to screen for PEP’s, sanctions, adverse media, .. </w:t>
      </w:r>
    </w:p>
    <w:p w14:paraId="4875D04D" w14:textId="63B4C9A7" w:rsidR="00F16FE6" w:rsidRDefault="00F16FE6" w:rsidP="00DD3589">
      <w:pPr>
        <w:jc w:val="both"/>
        <w:rPr>
          <w:rFonts w:cstheme="minorHAnsi"/>
          <w:sz w:val="18"/>
          <w:szCs w:val="18"/>
          <w:lang w:val="en-US"/>
        </w:rPr>
      </w:pPr>
      <w:r>
        <w:rPr>
          <w:rFonts w:cstheme="minorHAnsi"/>
          <w:sz w:val="18"/>
          <w:szCs w:val="18"/>
          <w:lang w:val="en-US"/>
        </w:rPr>
        <w:t xml:space="preserve">The result of the risk screening will impact the final </w:t>
      </w:r>
      <w:r w:rsidRPr="00F16FE6">
        <w:rPr>
          <w:rFonts w:cstheme="minorHAnsi"/>
          <w:b/>
          <w:bCs/>
          <w:sz w:val="18"/>
          <w:szCs w:val="18"/>
          <w:lang w:val="en-US"/>
        </w:rPr>
        <w:t>decision to onboard or reject the client/supplier</w:t>
      </w:r>
      <w:r>
        <w:rPr>
          <w:rFonts w:cstheme="minorHAnsi"/>
          <w:sz w:val="18"/>
          <w:szCs w:val="18"/>
          <w:lang w:val="en-US"/>
        </w:rPr>
        <w:t>. The Risk score cards enclosed as well as the risk screening results in KYCP support the trader in making this decision.</w:t>
      </w:r>
    </w:p>
    <w:p w14:paraId="34FA677D" w14:textId="606AFA38" w:rsidR="00667368" w:rsidRPr="00C523DB" w:rsidRDefault="00667368" w:rsidP="00667368">
      <w:pPr>
        <w:pStyle w:val="Lijstalinea"/>
        <w:numPr>
          <w:ilvl w:val="1"/>
          <w:numId w:val="20"/>
        </w:numPr>
        <w:jc w:val="both"/>
        <w:rPr>
          <w:rFonts w:cstheme="minorHAnsi"/>
          <w:b/>
          <w:sz w:val="18"/>
          <w:szCs w:val="18"/>
          <w:lang w:val="en-US"/>
        </w:rPr>
      </w:pPr>
      <w:r w:rsidRPr="00C523DB">
        <w:rPr>
          <w:rFonts w:cstheme="minorHAnsi"/>
          <w:b/>
          <w:sz w:val="18"/>
          <w:szCs w:val="18"/>
          <w:lang w:val="en-US"/>
        </w:rPr>
        <w:t xml:space="preserve">Time of identification and verification </w:t>
      </w:r>
      <w:r>
        <w:rPr>
          <w:rFonts w:cstheme="minorHAnsi"/>
          <w:b/>
          <w:sz w:val="18"/>
          <w:szCs w:val="18"/>
          <w:lang w:val="en-US"/>
        </w:rPr>
        <w:t xml:space="preserve">and risk analysis </w:t>
      </w:r>
    </w:p>
    <w:p w14:paraId="0561093F" w14:textId="226BCD74" w:rsidR="00667368" w:rsidRPr="00C523DB" w:rsidRDefault="00667368" w:rsidP="00667368">
      <w:pPr>
        <w:jc w:val="both"/>
        <w:rPr>
          <w:rFonts w:cstheme="minorHAnsi"/>
          <w:b/>
          <w:sz w:val="18"/>
          <w:szCs w:val="18"/>
          <w:lang w:val="en-US"/>
        </w:rPr>
      </w:pPr>
      <w:r w:rsidRPr="00C523DB">
        <w:rPr>
          <w:rFonts w:cstheme="minorHAnsi"/>
          <w:sz w:val="18"/>
          <w:szCs w:val="18"/>
          <w:lang w:val="en-US"/>
        </w:rPr>
        <w:lastRenderedPageBreak/>
        <w:t xml:space="preserve">The diamond trader </w:t>
      </w:r>
      <w:r>
        <w:rPr>
          <w:rFonts w:cstheme="minorHAnsi"/>
          <w:sz w:val="18"/>
          <w:szCs w:val="18"/>
          <w:lang w:val="en-US"/>
        </w:rPr>
        <w:t>completes</w:t>
      </w:r>
      <w:r w:rsidRPr="00C523DB">
        <w:rPr>
          <w:rFonts w:cstheme="minorHAnsi"/>
          <w:sz w:val="18"/>
          <w:szCs w:val="18"/>
          <w:lang w:val="en-US"/>
        </w:rPr>
        <w:t xml:space="preserve"> the identification and verification of the identity of clients, representatives and ultimate beneficiaries and/or of suppliers</w:t>
      </w:r>
      <w:r>
        <w:rPr>
          <w:rFonts w:cstheme="minorHAnsi"/>
          <w:sz w:val="18"/>
          <w:szCs w:val="18"/>
          <w:lang w:val="en-US"/>
        </w:rPr>
        <w:t xml:space="preserve"> as well as the risk analyses</w:t>
      </w:r>
      <w:r w:rsidRPr="00C523DB">
        <w:rPr>
          <w:rFonts w:cstheme="minorHAnsi"/>
          <w:sz w:val="18"/>
          <w:szCs w:val="18"/>
          <w:lang w:val="en-US"/>
        </w:rPr>
        <w:t>,</w:t>
      </w:r>
      <w:r w:rsidRPr="00C523DB">
        <w:rPr>
          <w:rFonts w:cstheme="minorHAnsi"/>
          <w:sz w:val="18"/>
          <w:szCs w:val="18"/>
          <w:u w:val="single"/>
          <w:lang w:val="en-US"/>
        </w:rPr>
        <w:t xml:space="preserve"> </w:t>
      </w:r>
      <w:r w:rsidRPr="00C523DB">
        <w:rPr>
          <w:rFonts w:cstheme="minorHAnsi"/>
          <w:b/>
          <w:sz w:val="18"/>
          <w:szCs w:val="18"/>
          <w:u w:val="single"/>
          <w:lang w:val="en-US"/>
        </w:rPr>
        <w:t>before</w:t>
      </w:r>
      <w:r w:rsidRPr="00C523DB">
        <w:rPr>
          <w:rFonts w:cstheme="minorHAnsi"/>
          <w:b/>
          <w:sz w:val="18"/>
          <w:szCs w:val="18"/>
          <w:lang w:val="en-US"/>
        </w:rPr>
        <w:t xml:space="preserve"> </w:t>
      </w:r>
      <w:r>
        <w:rPr>
          <w:rFonts w:cstheme="minorHAnsi"/>
          <w:b/>
          <w:sz w:val="18"/>
          <w:szCs w:val="18"/>
          <w:lang w:val="en-US"/>
        </w:rPr>
        <w:t xml:space="preserve">potentially </w:t>
      </w:r>
      <w:r w:rsidRPr="00C523DB">
        <w:rPr>
          <w:rFonts w:cstheme="minorHAnsi"/>
          <w:b/>
          <w:sz w:val="18"/>
          <w:szCs w:val="18"/>
          <w:lang w:val="en-US"/>
        </w:rPr>
        <w:t>entering into a business relationship or executing an occasional transaction.</w:t>
      </w:r>
    </w:p>
    <w:p w14:paraId="4C494830" w14:textId="77777777" w:rsidR="00667368" w:rsidRPr="00C523DB" w:rsidRDefault="00667368" w:rsidP="00DD3589">
      <w:pPr>
        <w:jc w:val="both"/>
        <w:rPr>
          <w:rFonts w:cstheme="minorHAnsi"/>
          <w:sz w:val="18"/>
          <w:szCs w:val="18"/>
          <w:lang w:val="en-US"/>
        </w:rPr>
      </w:pPr>
    </w:p>
    <w:p w14:paraId="2625C0BF" w14:textId="4BC7133D" w:rsidR="00120441" w:rsidRPr="00C523DB" w:rsidRDefault="00BF2B63" w:rsidP="00667368">
      <w:pPr>
        <w:pStyle w:val="Lijstalinea"/>
        <w:numPr>
          <w:ilvl w:val="1"/>
          <w:numId w:val="20"/>
        </w:numPr>
        <w:jc w:val="both"/>
        <w:rPr>
          <w:rFonts w:cstheme="minorHAnsi"/>
          <w:b/>
          <w:sz w:val="18"/>
          <w:szCs w:val="18"/>
          <w:lang w:val="en-US"/>
        </w:rPr>
      </w:pPr>
      <w:bookmarkStart w:id="3" w:name="_Hlk535310053"/>
      <w:r w:rsidRPr="00C523DB">
        <w:rPr>
          <w:rFonts w:cstheme="minorHAnsi"/>
          <w:b/>
          <w:sz w:val="18"/>
          <w:szCs w:val="18"/>
          <w:lang w:val="en-US"/>
        </w:rPr>
        <w:t>Continuous v</w:t>
      </w:r>
      <w:r w:rsidR="00120441" w:rsidRPr="00C523DB">
        <w:rPr>
          <w:rFonts w:cstheme="minorHAnsi"/>
          <w:b/>
          <w:sz w:val="18"/>
          <w:szCs w:val="18"/>
          <w:lang w:val="en-US"/>
        </w:rPr>
        <w:t>igilance</w:t>
      </w:r>
      <w:bookmarkEnd w:id="3"/>
      <w:r w:rsidR="00120441" w:rsidRPr="00C523DB">
        <w:rPr>
          <w:rFonts w:cstheme="minorHAnsi"/>
          <w:b/>
          <w:sz w:val="18"/>
          <w:szCs w:val="18"/>
          <w:lang w:val="en-US"/>
        </w:rPr>
        <w:t xml:space="preserve">: updating details </w:t>
      </w:r>
    </w:p>
    <w:p w14:paraId="3580B50A" w14:textId="58A39AE1" w:rsidR="00BF2B63" w:rsidRPr="00C523DB" w:rsidRDefault="00120441" w:rsidP="00120441">
      <w:pPr>
        <w:jc w:val="both"/>
        <w:rPr>
          <w:rFonts w:cstheme="minorHAnsi"/>
          <w:sz w:val="18"/>
          <w:szCs w:val="18"/>
          <w:lang w:val="en-US"/>
        </w:rPr>
      </w:pPr>
      <w:r w:rsidRPr="00C523DB">
        <w:rPr>
          <w:rFonts w:cstheme="minorHAnsi"/>
          <w:sz w:val="18"/>
          <w:szCs w:val="18"/>
          <w:lang w:val="en-US"/>
        </w:rPr>
        <w:t xml:space="preserve">The diamond trader keeps the collected information about his clients/suppliers </w:t>
      </w:r>
      <w:r w:rsidRPr="00C523DB">
        <w:rPr>
          <w:rFonts w:cstheme="minorHAnsi"/>
          <w:b/>
          <w:sz w:val="18"/>
          <w:szCs w:val="18"/>
          <w:lang w:val="en-US"/>
        </w:rPr>
        <w:t>up-to-date</w:t>
      </w:r>
      <w:r w:rsidRPr="00C523DB">
        <w:rPr>
          <w:rFonts w:cstheme="minorHAnsi"/>
          <w:sz w:val="18"/>
          <w:szCs w:val="18"/>
          <w:lang w:val="en-US"/>
        </w:rPr>
        <w:t xml:space="preserve">. Based on the risk analysis </w:t>
      </w:r>
      <w:r w:rsidR="00F16FE6">
        <w:rPr>
          <w:rFonts w:cstheme="minorHAnsi"/>
          <w:sz w:val="18"/>
          <w:szCs w:val="18"/>
          <w:lang w:val="en-US"/>
        </w:rPr>
        <w:t>of his client/supplier</w:t>
      </w:r>
      <w:r w:rsidRPr="00C523DB">
        <w:rPr>
          <w:rFonts w:cstheme="minorHAnsi"/>
          <w:sz w:val="18"/>
          <w:szCs w:val="18"/>
          <w:lang w:val="en-US"/>
        </w:rPr>
        <w:t xml:space="preserve"> (</w:t>
      </w:r>
      <w:r w:rsidRPr="00C523DB">
        <w:rPr>
          <w:rFonts w:cstheme="minorHAnsi"/>
          <w:b/>
          <w:sz w:val="18"/>
          <w:szCs w:val="18"/>
          <w:lang w:val="en-US"/>
        </w:rPr>
        <w:t xml:space="preserve">see Annex </w:t>
      </w:r>
      <w:r w:rsidR="00BA6881" w:rsidRPr="00C523DB">
        <w:rPr>
          <w:rFonts w:cstheme="minorHAnsi"/>
          <w:b/>
          <w:sz w:val="18"/>
          <w:szCs w:val="18"/>
          <w:lang w:val="en-US"/>
        </w:rPr>
        <w:t>B</w:t>
      </w:r>
      <w:r w:rsidRPr="00C523DB">
        <w:rPr>
          <w:rFonts w:cstheme="minorHAnsi"/>
          <w:sz w:val="18"/>
          <w:szCs w:val="18"/>
          <w:lang w:val="en-US"/>
        </w:rPr>
        <w:t xml:space="preserve">), the diamond trader decides to update the information about his clients/suppliers </w:t>
      </w:r>
      <w:r w:rsidRPr="00C523DB">
        <w:rPr>
          <w:rFonts w:cstheme="minorHAnsi"/>
          <w:b/>
          <w:sz w:val="18"/>
          <w:szCs w:val="18"/>
          <w:lang w:val="en-US"/>
        </w:rPr>
        <w:t>at least</w:t>
      </w:r>
      <w:r w:rsidR="0061441C" w:rsidRPr="00C523DB">
        <w:rPr>
          <w:rFonts w:cstheme="minorHAnsi"/>
          <w:b/>
          <w:sz w:val="18"/>
          <w:szCs w:val="18"/>
          <w:lang w:val="en-US"/>
        </w:rPr>
        <w:t>:</w:t>
      </w:r>
      <w:r w:rsidR="00686BBA" w:rsidRPr="00C523DB">
        <w:rPr>
          <w:rFonts w:cstheme="minorHAnsi"/>
          <w:b/>
          <w:sz w:val="18"/>
          <w:szCs w:val="18"/>
          <w:lang w:val="en-US"/>
        </w:rPr>
        <w:t xml:space="preserve"> </w:t>
      </w:r>
    </w:p>
    <w:p w14:paraId="2129B0E6" w14:textId="72C4301A" w:rsidR="0061441C" w:rsidRPr="00C458E6" w:rsidRDefault="0061441C" w:rsidP="0061441C">
      <w:pPr>
        <w:pStyle w:val="Lijstalinea"/>
        <w:numPr>
          <w:ilvl w:val="0"/>
          <w:numId w:val="34"/>
        </w:numPr>
        <w:jc w:val="both"/>
        <w:rPr>
          <w:rFonts w:cstheme="minorHAnsi"/>
          <w:sz w:val="18"/>
          <w:szCs w:val="18"/>
          <w:lang w:val="en-US"/>
        </w:rPr>
      </w:pPr>
      <w:r w:rsidRPr="00C523DB">
        <w:rPr>
          <w:rFonts w:cstheme="minorHAnsi"/>
          <w:sz w:val="18"/>
          <w:szCs w:val="18"/>
          <w:lang w:val="en-US"/>
        </w:rPr>
        <w:t>for higher risk customers, 1 year;</w:t>
      </w:r>
    </w:p>
    <w:p w14:paraId="490551E9" w14:textId="473D0C0B" w:rsidR="0061441C" w:rsidRPr="00C458E6" w:rsidRDefault="0061441C" w:rsidP="0061441C">
      <w:pPr>
        <w:pStyle w:val="Lijstalinea"/>
        <w:numPr>
          <w:ilvl w:val="0"/>
          <w:numId w:val="34"/>
        </w:numPr>
        <w:jc w:val="both"/>
        <w:rPr>
          <w:rFonts w:cstheme="minorHAnsi"/>
          <w:sz w:val="18"/>
          <w:szCs w:val="18"/>
          <w:lang w:val="en-US"/>
        </w:rPr>
      </w:pPr>
      <w:r w:rsidRPr="00C523DB">
        <w:rPr>
          <w:rFonts w:cstheme="minorHAnsi"/>
          <w:sz w:val="18"/>
          <w:szCs w:val="18"/>
          <w:lang w:val="en-US"/>
        </w:rPr>
        <w:t xml:space="preserve">for all other customers or suppliers, </w:t>
      </w:r>
      <w:r w:rsidR="00954C31" w:rsidRPr="00C523DB">
        <w:rPr>
          <w:rFonts w:cstheme="minorHAnsi"/>
          <w:sz w:val="18"/>
          <w:szCs w:val="18"/>
          <w:lang w:val="en-US"/>
        </w:rPr>
        <w:t>3</w:t>
      </w:r>
      <w:r w:rsidRPr="00C523DB">
        <w:rPr>
          <w:rFonts w:cstheme="minorHAnsi"/>
          <w:sz w:val="18"/>
          <w:szCs w:val="18"/>
          <w:lang w:val="en-US"/>
        </w:rPr>
        <w:t xml:space="preserve"> years.</w:t>
      </w:r>
    </w:p>
    <w:p w14:paraId="70FE1D9D" w14:textId="0C03D2D9" w:rsidR="0061441C" w:rsidRPr="00C523DB" w:rsidRDefault="0061441C" w:rsidP="0061441C">
      <w:pPr>
        <w:jc w:val="both"/>
        <w:rPr>
          <w:rFonts w:cstheme="minorHAnsi"/>
          <w:sz w:val="18"/>
          <w:szCs w:val="18"/>
          <w:lang w:val="en-US"/>
        </w:rPr>
      </w:pPr>
      <w:r w:rsidRPr="00C523DB">
        <w:rPr>
          <w:rFonts w:cstheme="minorHAnsi"/>
          <w:sz w:val="18"/>
          <w:szCs w:val="18"/>
          <w:lang w:val="en-US"/>
        </w:rPr>
        <w:t>The diamond trader shall further review and, where relevant, update the customer information where:</w:t>
      </w:r>
    </w:p>
    <w:p w14:paraId="7FA1C274" w14:textId="4EF8D636" w:rsidR="0061441C" w:rsidRPr="00C523DB" w:rsidRDefault="0061441C" w:rsidP="0061441C">
      <w:pPr>
        <w:pStyle w:val="Lijstalinea"/>
        <w:numPr>
          <w:ilvl w:val="0"/>
          <w:numId w:val="35"/>
        </w:numPr>
        <w:jc w:val="both"/>
        <w:rPr>
          <w:rFonts w:cstheme="minorHAnsi"/>
          <w:sz w:val="18"/>
          <w:szCs w:val="18"/>
          <w:lang w:val="en-US"/>
        </w:rPr>
      </w:pPr>
      <w:r w:rsidRPr="00C523DB">
        <w:rPr>
          <w:rFonts w:cstheme="minorHAnsi"/>
          <w:sz w:val="18"/>
          <w:szCs w:val="18"/>
          <w:lang w:val="en-US"/>
        </w:rPr>
        <w:t>there is a change in the relevant circumstances of a customer or supplier;</w:t>
      </w:r>
    </w:p>
    <w:p w14:paraId="6DEA1DCF" w14:textId="77777777" w:rsidR="0061441C" w:rsidRPr="00C523DB" w:rsidRDefault="0061441C" w:rsidP="0061441C">
      <w:pPr>
        <w:pStyle w:val="Lijstalinea"/>
        <w:numPr>
          <w:ilvl w:val="0"/>
          <w:numId w:val="35"/>
        </w:numPr>
        <w:jc w:val="both"/>
        <w:rPr>
          <w:rFonts w:cstheme="minorHAnsi"/>
          <w:sz w:val="18"/>
          <w:szCs w:val="18"/>
          <w:lang w:val="en-US"/>
        </w:rPr>
      </w:pPr>
      <w:r w:rsidRPr="00C523DB">
        <w:rPr>
          <w:rFonts w:cstheme="minorHAnsi"/>
          <w:sz w:val="18"/>
          <w:szCs w:val="18"/>
          <w:lang w:val="en-US"/>
        </w:rPr>
        <w:t xml:space="preserve">the diamond trader has a legal obligation in the course of the relevant calendar year to contact the customer for the purpose of reviewing any relevant information relating to the beneficial owners </w:t>
      </w:r>
    </w:p>
    <w:p w14:paraId="0B19ACCC" w14:textId="1B45A818" w:rsidR="00D37429" w:rsidRDefault="0061441C" w:rsidP="00F16FE6">
      <w:pPr>
        <w:pStyle w:val="Lijstalinea"/>
        <w:numPr>
          <w:ilvl w:val="0"/>
          <w:numId w:val="35"/>
        </w:numPr>
        <w:jc w:val="both"/>
        <w:rPr>
          <w:rFonts w:cstheme="minorHAnsi"/>
          <w:sz w:val="18"/>
          <w:szCs w:val="18"/>
          <w:lang w:val="en-US"/>
        </w:rPr>
      </w:pPr>
      <w:r w:rsidRPr="00C523DB">
        <w:rPr>
          <w:rFonts w:cstheme="minorHAnsi"/>
          <w:sz w:val="18"/>
          <w:szCs w:val="18"/>
          <w:lang w:val="en-US"/>
        </w:rPr>
        <w:t>they become aware of a relevant fact which pertains to the customer.</w:t>
      </w:r>
    </w:p>
    <w:p w14:paraId="0C3CDA1B" w14:textId="77777777" w:rsidR="00F16FE6" w:rsidRPr="00F16FE6" w:rsidRDefault="00F16FE6" w:rsidP="00F16FE6">
      <w:pPr>
        <w:pStyle w:val="Lijstalinea"/>
        <w:jc w:val="both"/>
        <w:rPr>
          <w:rFonts w:cstheme="minorHAnsi"/>
          <w:sz w:val="18"/>
          <w:szCs w:val="18"/>
          <w:lang w:val="en-US"/>
        </w:rPr>
      </w:pPr>
    </w:p>
    <w:p w14:paraId="2BCFE770" w14:textId="14E2DEE0" w:rsidR="00D37429" w:rsidRPr="00C458E6" w:rsidRDefault="00BF2B63" w:rsidP="00667368">
      <w:pPr>
        <w:pStyle w:val="Lijstalinea"/>
        <w:numPr>
          <w:ilvl w:val="1"/>
          <w:numId w:val="20"/>
        </w:numPr>
        <w:jc w:val="both"/>
        <w:rPr>
          <w:rFonts w:cstheme="minorHAnsi"/>
          <w:b/>
          <w:sz w:val="18"/>
          <w:szCs w:val="18"/>
          <w:lang w:val="en-US"/>
        </w:rPr>
      </w:pPr>
      <w:r w:rsidRPr="00C523DB">
        <w:rPr>
          <w:rFonts w:cstheme="minorHAnsi"/>
          <w:b/>
          <w:sz w:val="18"/>
          <w:szCs w:val="18"/>
          <w:lang w:val="en-US"/>
        </w:rPr>
        <w:t>Continuous vigilance</w:t>
      </w:r>
      <w:r w:rsidR="00120441" w:rsidRPr="00C523DB">
        <w:rPr>
          <w:rFonts w:cstheme="minorHAnsi"/>
          <w:b/>
          <w:sz w:val="18"/>
          <w:szCs w:val="18"/>
          <w:lang w:val="en-US"/>
        </w:rPr>
        <w:t xml:space="preserve">: suspicious or atypical transactions, facts and behaviors during the business relationship </w:t>
      </w:r>
    </w:p>
    <w:p w14:paraId="0845FC2F" w14:textId="77777777" w:rsidR="00172EAE" w:rsidRPr="00C523DB" w:rsidRDefault="00D37429" w:rsidP="00D37429">
      <w:pPr>
        <w:jc w:val="both"/>
        <w:rPr>
          <w:rFonts w:cstheme="minorHAnsi"/>
          <w:sz w:val="18"/>
          <w:szCs w:val="18"/>
          <w:lang w:val="en-US"/>
        </w:rPr>
      </w:pPr>
      <w:r w:rsidRPr="00C523DB">
        <w:rPr>
          <w:rFonts w:cstheme="minorHAnsi"/>
          <w:sz w:val="18"/>
          <w:szCs w:val="18"/>
          <w:lang w:val="en-US"/>
        </w:rPr>
        <w:t>The diamond trader exercises vigilance, proportional to the risk level identified with respect to every transaction, whether occasional or carried out during the business relationship, by their clients which includes in particular the following:</w:t>
      </w:r>
    </w:p>
    <w:p w14:paraId="0BA688D1" w14:textId="77777777" w:rsidR="00172EAE" w:rsidRPr="00C523DB" w:rsidRDefault="00D37429" w:rsidP="00172EAE">
      <w:pPr>
        <w:pStyle w:val="Lijstalinea"/>
        <w:numPr>
          <w:ilvl w:val="0"/>
          <w:numId w:val="39"/>
        </w:numPr>
        <w:jc w:val="both"/>
        <w:rPr>
          <w:rFonts w:cstheme="minorHAnsi"/>
          <w:sz w:val="18"/>
          <w:szCs w:val="18"/>
          <w:lang w:val="en-US"/>
        </w:rPr>
      </w:pPr>
      <w:r w:rsidRPr="00C523DB">
        <w:rPr>
          <w:rFonts w:cstheme="minorHAnsi"/>
          <w:sz w:val="18"/>
          <w:szCs w:val="18"/>
          <w:lang w:val="en-US"/>
        </w:rPr>
        <w:t xml:space="preserve">a thorough examination of occasional transactions and an ongoing examination of transactions carried out during the business relationship, as well as, if necessary, the origin of the funds, to verify whether these transactions are consistent with the client’s characteristics, their risk profile, and, where applicable, the purpose and nature of the business relationship, and </w:t>
      </w:r>
      <w:r w:rsidRPr="00C523DB">
        <w:rPr>
          <w:rFonts w:cstheme="minorHAnsi"/>
          <w:b/>
          <w:bCs/>
          <w:sz w:val="18"/>
          <w:szCs w:val="18"/>
          <w:lang w:val="en-US"/>
        </w:rPr>
        <w:t>to identify atypical transactions that must be subjected to a detailed analysis</w:t>
      </w:r>
      <w:r w:rsidR="00172EAE" w:rsidRPr="00C523DB">
        <w:rPr>
          <w:rFonts w:cstheme="minorHAnsi"/>
          <w:b/>
          <w:bCs/>
          <w:sz w:val="18"/>
          <w:szCs w:val="18"/>
          <w:lang w:val="en-US"/>
        </w:rPr>
        <w:t>.</w:t>
      </w:r>
    </w:p>
    <w:p w14:paraId="032A68AD" w14:textId="1587E260" w:rsidR="00172EAE" w:rsidRPr="00C523DB" w:rsidRDefault="00172EAE" w:rsidP="00172EAE">
      <w:pPr>
        <w:pStyle w:val="Lijstalinea"/>
        <w:numPr>
          <w:ilvl w:val="1"/>
          <w:numId w:val="39"/>
        </w:numPr>
        <w:jc w:val="both"/>
        <w:rPr>
          <w:rFonts w:cstheme="minorHAnsi"/>
          <w:sz w:val="18"/>
          <w:szCs w:val="18"/>
          <w:lang w:val="en-US"/>
        </w:rPr>
      </w:pPr>
      <w:r w:rsidRPr="00C523DB">
        <w:rPr>
          <w:rFonts w:cstheme="minorHAnsi"/>
          <w:sz w:val="18"/>
          <w:szCs w:val="18"/>
          <w:lang w:val="en-US"/>
        </w:rPr>
        <w:t xml:space="preserve">The diamond traderconducts a specific analysis of the atypical transactions identified to determine whether these transactions can be suspected of being related to money laundering or terrorist financing and drafts a </w:t>
      </w:r>
      <w:r w:rsidRPr="00C523DB">
        <w:rPr>
          <w:rFonts w:cstheme="minorHAnsi"/>
          <w:b/>
          <w:bCs/>
          <w:sz w:val="18"/>
          <w:szCs w:val="18"/>
          <w:lang w:val="en-US"/>
        </w:rPr>
        <w:t>written report</w:t>
      </w:r>
      <w:r w:rsidRPr="00C523DB">
        <w:rPr>
          <w:rFonts w:cstheme="minorHAnsi"/>
          <w:sz w:val="18"/>
          <w:szCs w:val="18"/>
          <w:lang w:val="en-US"/>
        </w:rPr>
        <w:t>. In particular, they investigate, to the extent reasonably possible, the background and purpose of all transactions that meet at least one of the following conditions</w:t>
      </w:r>
      <w:r w:rsidRPr="00C523DB">
        <w:rPr>
          <w:rStyle w:val="Voetnootmarkering"/>
          <w:rFonts w:cstheme="minorHAnsi"/>
          <w:sz w:val="18"/>
          <w:szCs w:val="18"/>
          <w:lang w:val="en-US"/>
        </w:rPr>
        <w:footnoteReference w:id="3"/>
      </w:r>
      <w:r w:rsidRPr="00C523DB">
        <w:rPr>
          <w:rFonts w:cstheme="minorHAnsi"/>
          <w:sz w:val="18"/>
          <w:szCs w:val="18"/>
          <w:lang w:val="en-US"/>
        </w:rPr>
        <w:t>:</w:t>
      </w:r>
    </w:p>
    <w:p w14:paraId="0B2CC88F" w14:textId="77777777" w:rsidR="00172EAE" w:rsidRPr="00C523DB" w:rsidRDefault="00172EAE" w:rsidP="00172EAE">
      <w:pPr>
        <w:pStyle w:val="Lijstalinea"/>
        <w:numPr>
          <w:ilvl w:val="2"/>
          <w:numId w:val="39"/>
        </w:numPr>
        <w:jc w:val="both"/>
        <w:rPr>
          <w:rFonts w:cstheme="minorHAnsi"/>
          <w:sz w:val="18"/>
          <w:szCs w:val="18"/>
          <w:lang w:val="en-US"/>
        </w:rPr>
      </w:pPr>
      <w:r w:rsidRPr="00C523DB">
        <w:rPr>
          <w:rFonts w:cstheme="minorHAnsi"/>
          <w:sz w:val="18"/>
          <w:szCs w:val="18"/>
          <w:lang w:val="en-US"/>
        </w:rPr>
        <w:t>1° they are complex;</w:t>
      </w:r>
    </w:p>
    <w:p w14:paraId="24DE92DF" w14:textId="77777777" w:rsidR="00172EAE" w:rsidRPr="00C523DB" w:rsidRDefault="00172EAE" w:rsidP="00172EAE">
      <w:pPr>
        <w:pStyle w:val="Lijstalinea"/>
        <w:numPr>
          <w:ilvl w:val="2"/>
          <w:numId w:val="39"/>
        </w:numPr>
        <w:jc w:val="both"/>
        <w:rPr>
          <w:rFonts w:cstheme="minorHAnsi"/>
          <w:sz w:val="18"/>
          <w:szCs w:val="18"/>
          <w:lang w:val="en-US"/>
        </w:rPr>
      </w:pPr>
      <w:r w:rsidRPr="00C523DB">
        <w:rPr>
          <w:rFonts w:cstheme="minorHAnsi"/>
          <w:sz w:val="18"/>
          <w:szCs w:val="18"/>
          <w:lang w:val="en-US"/>
        </w:rPr>
        <w:t>2° they are unusually large;</w:t>
      </w:r>
    </w:p>
    <w:p w14:paraId="11053B81" w14:textId="77777777" w:rsidR="00172EAE" w:rsidRPr="00C523DB" w:rsidRDefault="00172EAE" w:rsidP="00172EAE">
      <w:pPr>
        <w:pStyle w:val="Lijstalinea"/>
        <w:numPr>
          <w:ilvl w:val="2"/>
          <w:numId w:val="39"/>
        </w:numPr>
        <w:jc w:val="both"/>
        <w:rPr>
          <w:rFonts w:cstheme="minorHAnsi"/>
          <w:sz w:val="18"/>
          <w:szCs w:val="18"/>
          <w:lang w:val="en-US"/>
        </w:rPr>
      </w:pPr>
      <w:r w:rsidRPr="00C523DB">
        <w:rPr>
          <w:rFonts w:cstheme="minorHAnsi"/>
          <w:sz w:val="18"/>
          <w:szCs w:val="18"/>
          <w:lang w:val="en-US"/>
        </w:rPr>
        <w:t>3° they exhibit an unusual pattern;</w:t>
      </w:r>
    </w:p>
    <w:p w14:paraId="1B0EAC84" w14:textId="5F73391F" w:rsidR="00172EAE" w:rsidRPr="00C523DB" w:rsidRDefault="00172EAE" w:rsidP="00F659EE">
      <w:pPr>
        <w:pStyle w:val="Lijstalinea"/>
        <w:numPr>
          <w:ilvl w:val="2"/>
          <w:numId w:val="39"/>
        </w:numPr>
        <w:jc w:val="both"/>
        <w:rPr>
          <w:rFonts w:cstheme="minorHAnsi"/>
          <w:sz w:val="18"/>
          <w:szCs w:val="18"/>
          <w:lang w:val="en-US"/>
        </w:rPr>
      </w:pPr>
      <w:r w:rsidRPr="00C523DB">
        <w:rPr>
          <w:rFonts w:cstheme="minorHAnsi"/>
          <w:sz w:val="18"/>
          <w:szCs w:val="18"/>
          <w:lang w:val="en-US"/>
        </w:rPr>
        <w:t>4° they have no apparent economic or lawful purpose.</w:t>
      </w:r>
    </w:p>
    <w:p w14:paraId="1F611A31" w14:textId="64465AA0" w:rsidR="00172EAE" w:rsidRPr="00F16FE6" w:rsidRDefault="00D37429" w:rsidP="00F16FE6">
      <w:pPr>
        <w:pStyle w:val="Lijstalinea"/>
        <w:numPr>
          <w:ilvl w:val="0"/>
          <w:numId w:val="39"/>
        </w:numPr>
        <w:jc w:val="both"/>
        <w:rPr>
          <w:rFonts w:cstheme="minorHAnsi"/>
          <w:sz w:val="18"/>
          <w:szCs w:val="18"/>
          <w:lang w:val="en-US"/>
        </w:rPr>
      </w:pPr>
      <w:r w:rsidRPr="00C523DB">
        <w:rPr>
          <w:rFonts w:cstheme="minorHAnsi"/>
          <w:sz w:val="18"/>
          <w:szCs w:val="18"/>
          <w:lang w:val="en-US"/>
        </w:rPr>
        <w:t xml:space="preserve">in the case of a business relationship, keeping the data up to date, particularly when elements relevant to the individual risk assessment </w:t>
      </w:r>
    </w:p>
    <w:p w14:paraId="4CC7426D" w14:textId="2A9D170E" w:rsidR="008931B4" w:rsidRPr="00C458E6" w:rsidRDefault="00172EAE" w:rsidP="00C458E6">
      <w:pPr>
        <w:jc w:val="both"/>
        <w:rPr>
          <w:rFonts w:cstheme="minorHAnsi"/>
          <w:sz w:val="18"/>
          <w:szCs w:val="18"/>
          <w:lang w:val="en-US"/>
        </w:rPr>
      </w:pPr>
      <w:r w:rsidRPr="00C523DB">
        <w:rPr>
          <w:rFonts w:cstheme="minorHAnsi"/>
          <w:sz w:val="18"/>
          <w:szCs w:val="18"/>
          <w:lang w:val="en-US"/>
        </w:rPr>
        <w:t>If after analysis, there is no justification for the atypical transaction, the diamond trader assesses if this gives rise to a suspicion of money laundering or terrorist financing and whether there is reason to report to the CTIF (Financial Intelligence Processing Unit)</w:t>
      </w:r>
      <w:r w:rsidR="00D44351" w:rsidRPr="00C523DB">
        <w:rPr>
          <w:rFonts w:cstheme="minorHAnsi"/>
          <w:sz w:val="18"/>
          <w:szCs w:val="18"/>
          <w:lang w:val="en-US"/>
        </w:rPr>
        <w:t xml:space="preserve"> </w:t>
      </w:r>
      <w:r w:rsidR="00120441" w:rsidRPr="00C523DB">
        <w:rPr>
          <w:rFonts w:cstheme="minorHAnsi"/>
          <w:sz w:val="18"/>
          <w:szCs w:val="18"/>
          <w:lang w:val="en-US"/>
        </w:rPr>
        <w:t xml:space="preserve"> (see chapter IV. ‘Notifications in case of suspicions of ML/FT’).</w:t>
      </w:r>
    </w:p>
    <w:p w14:paraId="3208843F" w14:textId="549B4E32" w:rsidR="00C17E8A" w:rsidRPr="00C523DB" w:rsidRDefault="00D86035" w:rsidP="00667368">
      <w:pPr>
        <w:pStyle w:val="Lijstalinea"/>
        <w:numPr>
          <w:ilvl w:val="1"/>
          <w:numId w:val="20"/>
        </w:numPr>
        <w:jc w:val="both"/>
        <w:rPr>
          <w:rFonts w:cstheme="minorHAnsi"/>
          <w:b/>
          <w:sz w:val="18"/>
          <w:szCs w:val="18"/>
          <w:lang w:val="en-US"/>
        </w:rPr>
      </w:pPr>
      <w:r w:rsidRPr="00C523DB">
        <w:rPr>
          <w:rFonts w:cstheme="minorHAnsi"/>
          <w:b/>
          <w:sz w:val="18"/>
          <w:szCs w:val="18"/>
          <w:lang w:val="en-US"/>
        </w:rPr>
        <w:t>Conclusion to accept or reject a client</w:t>
      </w:r>
      <w:r w:rsidR="005263A4">
        <w:rPr>
          <w:rFonts w:cstheme="minorHAnsi"/>
          <w:b/>
          <w:sz w:val="18"/>
          <w:szCs w:val="18"/>
          <w:lang w:val="en-US"/>
        </w:rPr>
        <w:t>/supplier</w:t>
      </w:r>
    </w:p>
    <w:p w14:paraId="77045449" w14:textId="157C890B" w:rsidR="004E75D5" w:rsidRPr="00C523DB" w:rsidRDefault="004E75D5" w:rsidP="004E75D5">
      <w:pPr>
        <w:tabs>
          <w:tab w:val="left" w:pos="1560"/>
        </w:tabs>
        <w:jc w:val="both"/>
        <w:rPr>
          <w:rFonts w:cstheme="minorHAnsi"/>
          <w:sz w:val="18"/>
          <w:szCs w:val="18"/>
          <w:lang w:val="en-US"/>
        </w:rPr>
      </w:pPr>
      <w:r w:rsidRPr="00C523DB">
        <w:rPr>
          <w:rFonts w:cstheme="minorHAnsi"/>
          <w:sz w:val="18"/>
          <w:szCs w:val="18"/>
          <w:lang w:val="en-US"/>
        </w:rPr>
        <w:t xml:space="preserve">The diamond trader writes a </w:t>
      </w:r>
      <w:r w:rsidRPr="00C523DB">
        <w:rPr>
          <w:rFonts w:cstheme="minorHAnsi"/>
          <w:b/>
          <w:sz w:val="18"/>
          <w:szCs w:val="18"/>
          <w:lang w:val="en-US"/>
        </w:rPr>
        <w:t>brief report</w:t>
      </w:r>
      <w:r w:rsidRPr="00C523DB">
        <w:rPr>
          <w:rFonts w:cstheme="minorHAnsi"/>
          <w:sz w:val="18"/>
          <w:szCs w:val="18"/>
          <w:lang w:val="en-US"/>
        </w:rPr>
        <w:t xml:space="preserve"> of a few sentences why he has</w:t>
      </w:r>
      <w:r w:rsidR="00D86035" w:rsidRPr="00C523DB">
        <w:rPr>
          <w:rFonts w:cstheme="minorHAnsi"/>
          <w:sz w:val="18"/>
          <w:szCs w:val="18"/>
          <w:lang w:val="en-US"/>
        </w:rPr>
        <w:t xml:space="preserve"> accepted</w:t>
      </w:r>
      <w:r w:rsidRPr="00C523DB">
        <w:rPr>
          <w:rFonts w:cstheme="minorHAnsi"/>
          <w:sz w:val="18"/>
          <w:szCs w:val="18"/>
          <w:lang w:val="en-US"/>
        </w:rPr>
        <w:t xml:space="preserve"> or </w:t>
      </w:r>
      <w:r w:rsidR="00374C35" w:rsidRPr="00C523DB">
        <w:rPr>
          <w:rFonts w:cstheme="minorHAnsi"/>
          <w:sz w:val="18"/>
          <w:szCs w:val="18"/>
          <w:lang w:val="en-US"/>
        </w:rPr>
        <w:t>rejected</w:t>
      </w:r>
      <w:r w:rsidRPr="00C523DB">
        <w:rPr>
          <w:rFonts w:cstheme="minorHAnsi"/>
          <w:sz w:val="18"/>
          <w:szCs w:val="18"/>
          <w:lang w:val="en-US"/>
        </w:rPr>
        <w:t xml:space="preserve"> a particular person or company</w:t>
      </w:r>
      <w:r w:rsidR="00374C35" w:rsidRPr="00C523DB">
        <w:rPr>
          <w:rFonts w:cstheme="minorHAnsi"/>
          <w:sz w:val="18"/>
          <w:szCs w:val="18"/>
          <w:lang w:val="en-US"/>
        </w:rPr>
        <w:t xml:space="preserve"> </w:t>
      </w:r>
      <w:r w:rsidRPr="00C523DB">
        <w:rPr>
          <w:rFonts w:cstheme="minorHAnsi"/>
          <w:sz w:val="18"/>
          <w:szCs w:val="18"/>
          <w:lang w:val="en-US"/>
        </w:rPr>
        <w:t xml:space="preserve">to support his decision. He keeps </w:t>
      </w:r>
      <w:r w:rsidR="00D86035" w:rsidRPr="00C523DB">
        <w:rPr>
          <w:rFonts w:cstheme="minorHAnsi"/>
          <w:sz w:val="18"/>
          <w:szCs w:val="18"/>
          <w:lang w:val="en-US"/>
        </w:rPr>
        <w:t>t</w:t>
      </w:r>
      <w:r w:rsidRPr="00C523DB">
        <w:rPr>
          <w:rFonts w:cstheme="minorHAnsi"/>
          <w:sz w:val="18"/>
          <w:szCs w:val="18"/>
          <w:lang w:val="en-US"/>
        </w:rPr>
        <w:t>his report</w:t>
      </w:r>
      <w:r w:rsidR="00D86035" w:rsidRPr="00C523DB">
        <w:rPr>
          <w:rFonts w:cstheme="minorHAnsi"/>
          <w:sz w:val="18"/>
          <w:szCs w:val="18"/>
          <w:lang w:val="en-US"/>
        </w:rPr>
        <w:t xml:space="preserve"> in writing</w:t>
      </w:r>
      <w:r w:rsidRPr="00C523DB">
        <w:rPr>
          <w:rFonts w:cstheme="minorHAnsi"/>
          <w:sz w:val="18"/>
          <w:szCs w:val="18"/>
          <w:lang w:val="en-US"/>
        </w:rPr>
        <w:t xml:space="preserve"> and presents it during an inspection where appropriate. </w:t>
      </w:r>
    </w:p>
    <w:p w14:paraId="3B24E840" w14:textId="7DC37242" w:rsidR="008931B4" w:rsidRPr="00C523DB" w:rsidRDefault="00374C35" w:rsidP="00CE3B1F">
      <w:pPr>
        <w:rPr>
          <w:rFonts w:cstheme="minorHAnsi"/>
          <w:sz w:val="18"/>
          <w:szCs w:val="18"/>
          <w:lang w:val="en-US"/>
        </w:rPr>
      </w:pPr>
      <w:r w:rsidRPr="00C523DB">
        <w:rPr>
          <w:rFonts w:cstheme="minorHAnsi"/>
          <w:sz w:val="18"/>
          <w:szCs w:val="18"/>
          <w:lang w:val="en-US"/>
        </w:rPr>
        <w:t>A rejection of a client</w:t>
      </w:r>
      <w:r w:rsidR="005263A4">
        <w:rPr>
          <w:rFonts w:cstheme="minorHAnsi"/>
          <w:sz w:val="18"/>
          <w:szCs w:val="18"/>
          <w:lang w:val="en-US"/>
        </w:rPr>
        <w:t>/supplier</w:t>
      </w:r>
      <w:r w:rsidRPr="00C523DB">
        <w:rPr>
          <w:rFonts w:cstheme="minorHAnsi"/>
          <w:sz w:val="18"/>
          <w:szCs w:val="18"/>
          <w:lang w:val="en-US"/>
        </w:rPr>
        <w:t xml:space="preserve"> can by because of the following reasons (non-limitative):</w:t>
      </w:r>
    </w:p>
    <w:p w14:paraId="1C8299D4" w14:textId="618DB453" w:rsidR="000A10FA" w:rsidRPr="00C523DB" w:rsidRDefault="0098457C" w:rsidP="00EF452D">
      <w:pPr>
        <w:pStyle w:val="Lijstalinea"/>
        <w:numPr>
          <w:ilvl w:val="0"/>
          <w:numId w:val="9"/>
        </w:numPr>
        <w:jc w:val="both"/>
        <w:rPr>
          <w:rFonts w:cstheme="minorHAnsi"/>
          <w:sz w:val="18"/>
          <w:szCs w:val="18"/>
          <w:lang w:val="en-US"/>
        </w:rPr>
      </w:pPr>
      <w:r w:rsidRPr="00C523DB">
        <w:rPr>
          <w:rFonts w:cstheme="minorHAnsi"/>
          <w:sz w:val="18"/>
          <w:szCs w:val="18"/>
          <w:lang w:val="en-US"/>
        </w:rPr>
        <w:t>Identification</w:t>
      </w:r>
    </w:p>
    <w:p w14:paraId="143A8EED" w14:textId="0EFBBCA5" w:rsidR="000A10FA" w:rsidRPr="00C523DB" w:rsidRDefault="0098457C" w:rsidP="00EF452D">
      <w:pPr>
        <w:pStyle w:val="Lijstalinea"/>
        <w:numPr>
          <w:ilvl w:val="0"/>
          <w:numId w:val="9"/>
        </w:numPr>
        <w:jc w:val="both"/>
        <w:rPr>
          <w:rFonts w:cstheme="minorHAnsi"/>
          <w:sz w:val="18"/>
          <w:szCs w:val="18"/>
          <w:lang w:val="en-US"/>
        </w:rPr>
      </w:pPr>
      <w:r w:rsidRPr="00C523DB">
        <w:rPr>
          <w:rFonts w:cstheme="minorHAnsi"/>
          <w:sz w:val="18"/>
          <w:szCs w:val="18"/>
          <w:lang w:val="en-US"/>
        </w:rPr>
        <w:t xml:space="preserve">Verification of the details </w:t>
      </w:r>
    </w:p>
    <w:p w14:paraId="13039ED4" w14:textId="6DF30E02" w:rsidR="000A10FA" w:rsidRPr="00C523DB" w:rsidRDefault="0098457C" w:rsidP="00EF452D">
      <w:pPr>
        <w:pStyle w:val="Lijstalinea"/>
        <w:numPr>
          <w:ilvl w:val="0"/>
          <w:numId w:val="9"/>
        </w:numPr>
        <w:jc w:val="both"/>
        <w:rPr>
          <w:rFonts w:cstheme="minorHAnsi"/>
          <w:sz w:val="18"/>
          <w:szCs w:val="18"/>
          <w:lang w:val="en-US"/>
        </w:rPr>
      </w:pPr>
      <w:r w:rsidRPr="00C523DB">
        <w:rPr>
          <w:rFonts w:cstheme="minorHAnsi"/>
          <w:sz w:val="18"/>
          <w:szCs w:val="18"/>
          <w:lang w:val="en-US"/>
        </w:rPr>
        <w:t>An individual risk analysis of the client</w:t>
      </w:r>
      <w:r w:rsidR="000A10FA" w:rsidRPr="00C523DB">
        <w:rPr>
          <w:rFonts w:cstheme="minorHAnsi"/>
          <w:sz w:val="18"/>
          <w:szCs w:val="18"/>
          <w:lang w:val="en-US"/>
        </w:rPr>
        <w:t xml:space="preserve"> </w:t>
      </w:r>
    </w:p>
    <w:p w14:paraId="45839895" w14:textId="137C0F00" w:rsidR="00FC3F38" w:rsidRPr="00C523DB" w:rsidRDefault="0098457C" w:rsidP="00EF452D">
      <w:pPr>
        <w:pStyle w:val="Lijstalinea"/>
        <w:numPr>
          <w:ilvl w:val="0"/>
          <w:numId w:val="9"/>
        </w:numPr>
        <w:jc w:val="both"/>
        <w:rPr>
          <w:rFonts w:cstheme="minorHAnsi"/>
          <w:sz w:val="18"/>
          <w:szCs w:val="18"/>
          <w:lang w:val="en-US"/>
        </w:rPr>
      </w:pPr>
      <w:r w:rsidRPr="00C523DB">
        <w:rPr>
          <w:rFonts w:cstheme="minorHAnsi"/>
          <w:sz w:val="18"/>
          <w:szCs w:val="18"/>
          <w:lang w:val="en-US"/>
        </w:rPr>
        <w:t xml:space="preserve">Updating the details </w:t>
      </w:r>
      <w:r w:rsidR="000A10FA" w:rsidRPr="00C523DB">
        <w:rPr>
          <w:rFonts w:cstheme="minorHAnsi"/>
          <w:sz w:val="18"/>
          <w:szCs w:val="18"/>
          <w:lang w:val="en-US"/>
        </w:rPr>
        <w:t xml:space="preserve"> </w:t>
      </w:r>
    </w:p>
    <w:p w14:paraId="42C150F5" w14:textId="77777777" w:rsidR="00FC3F38" w:rsidRPr="00C523DB" w:rsidRDefault="0098457C" w:rsidP="00FC3F38">
      <w:pPr>
        <w:pStyle w:val="Lijstalinea"/>
        <w:numPr>
          <w:ilvl w:val="0"/>
          <w:numId w:val="9"/>
        </w:numPr>
        <w:jc w:val="both"/>
        <w:rPr>
          <w:rFonts w:cstheme="minorHAnsi"/>
          <w:sz w:val="18"/>
          <w:szCs w:val="18"/>
          <w:lang w:val="en-US"/>
        </w:rPr>
      </w:pPr>
      <w:r w:rsidRPr="00C523DB">
        <w:rPr>
          <w:rFonts w:cstheme="minorHAnsi"/>
          <w:sz w:val="18"/>
          <w:szCs w:val="18"/>
          <w:lang w:val="en-US"/>
        </w:rPr>
        <w:t>Analyzing atypical, suspicious transactions, facts or behaviors of the client/supplier</w:t>
      </w:r>
    </w:p>
    <w:p w14:paraId="5032BC6A" w14:textId="27696365" w:rsidR="00157998" w:rsidRPr="00F16FE6" w:rsidRDefault="00FC3F38" w:rsidP="00F16FE6">
      <w:pPr>
        <w:pStyle w:val="Lijstalinea"/>
        <w:numPr>
          <w:ilvl w:val="0"/>
          <w:numId w:val="9"/>
        </w:numPr>
        <w:jc w:val="both"/>
        <w:rPr>
          <w:rFonts w:cstheme="minorHAnsi"/>
          <w:sz w:val="18"/>
          <w:szCs w:val="18"/>
          <w:lang w:val="en-US"/>
        </w:rPr>
      </w:pPr>
      <w:r w:rsidRPr="00C523DB">
        <w:rPr>
          <w:rFonts w:cstheme="minorHAnsi"/>
          <w:sz w:val="18"/>
          <w:szCs w:val="18"/>
          <w:lang w:val="en-US"/>
        </w:rPr>
        <w:t>….</w:t>
      </w:r>
      <w:r w:rsidR="0098457C" w:rsidRPr="00C523DB">
        <w:rPr>
          <w:rFonts w:cstheme="minorHAnsi"/>
          <w:sz w:val="18"/>
          <w:szCs w:val="18"/>
          <w:lang w:val="en-US"/>
        </w:rPr>
        <w:t xml:space="preserve"> </w:t>
      </w:r>
    </w:p>
    <w:p w14:paraId="78F42FB6" w14:textId="441E5602" w:rsidR="0030404A" w:rsidRPr="00F16FE6" w:rsidRDefault="00FC3F38" w:rsidP="00F16FE6">
      <w:pPr>
        <w:tabs>
          <w:tab w:val="left" w:pos="1560"/>
        </w:tabs>
        <w:jc w:val="both"/>
        <w:rPr>
          <w:rFonts w:cstheme="minorHAnsi"/>
          <w:b/>
          <w:bCs/>
          <w:sz w:val="18"/>
          <w:szCs w:val="18"/>
          <w:lang w:val="en-US"/>
        </w:rPr>
      </w:pPr>
      <w:r w:rsidRPr="00C523DB">
        <w:rPr>
          <w:rFonts w:cstheme="minorHAnsi"/>
          <w:sz w:val="18"/>
          <w:szCs w:val="18"/>
          <w:lang w:val="en-US"/>
        </w:rPr>
        <w:lastRenderedPageBreak/>
        <w:t xml:space="preserve">The diamond trader uses the </w:t>
      </w:r>
      <w:r w:rsidRPr="00C523DB">
        <w:rPr>
          <w:rFonts w:cstheme="minorHAnsi"/>
          <w:b/>
          <w:bCs/>
          <w:sz w:val="18"/>
          <w:szCs w:val="18"/>
          <w:lang w:val="en-US"/>
        </w:rPr>
        <w:t>AWDC conclusion template</w:t>
      </w:r>
      <w:r w:rsidRPr="00C523DB">
        <w:rPr>
          <w:rFonts w:cstheme="minorHAnsi"/>
          <w:sz w:val="18"/>
          <w:szCs w:val="18"/>
          <w:lang w:val="en-US"/>
        </w:rPr>
        <w:t xml:space="preserve"> available on the AWDC website</w:t>
      </w:r>
      <w:r w:rsidR="00F16FE6">
        <w:rPr>
          <w:rFonts w:cstheme="minorHAnsi"/>
          <w:sz w:val="18"/>
          <w:szCs w:val="18"/>
          <w:lang w:val="en-US"/>
        </w:rPr>
        <w:t xml:space="preserve"> or records this decision in the </w:t>
      </w:r>
      <w:r w:rsidR="00F16FE6" w:rsidRPr="00F16FE6">
        <w:rPr>
          <w:rFonts w:cstheme="minorHAnsi"/>
          <w:b/>
          <w:bCs/>
          <w:sz w:val="18"/>
          <w:szCs w:val="18"/>
          <w:lang w:val="en-US"/>
        </w:rPr>
        <w:t>KYCP platform.</w:t>
      </w:r>
    </w:p>
    <w:p w14:paraId="2B6DB842" w14:textId="1544516B" w:rsidR="00754FFF" w:rsidRPr="00C523DB" w:rsidRDefault="002106DE" w:rsidP="00667368">
      <w:pPr>
        <w:pStyle w:val="Lijstalinea"/>
        <w:numPr>
          <w:ilvl w:val="0"/>
          <w:numId w:val="20"/>
        </w:numPr>
        <w:jc w:val="both"/>
        <w:rPr>
          <w:rFonts w:cstheme="minorHAnsi"/>
          <w:b/>
          <w:sz w:val="18"/>
          <w:szCs w:val="18"/>
          <w:lang w:val="en-US"/>
        </w:rPr>
      </w:pPr>
      <w:r w:rsidRPr="00C523DB">
        <w:rPr>
          <w:rFonts w:cstheme="minorHAnsi"/>
          <w:b/>
          <w:sz w:val="18"/>
          <w:szCs w:val="18"/>
          <w:lang w:val="en-US"/>
        </w:rPr>
        <w:t xml:space="preserve">NOTIFICATIONS OF SUSPICIONS OF ML/FT </w:t>
      </w:r>
    </w:p>
    <w:p w14:paraId="728F5D2C" w14:textId="68CECD0F" w:rsidR="002106DE" w:rsidRPr="00C523DB" w:rsidRDefault="00AD7AAB" w:rsidP="00192839">
      <w:pPr>
        <w:jc w:val="both"/>
        <w:rPr>
          <w:rFonts w:cstheme="minorHAnsi"/>
          <w:sz w:val="18"/>
          <w:szCs w:val="18"/>
          <w:lang w:val="en-US"/>
        </w:rPr>
      </w:pPr>
      <w:r w:rsidRPr="00C523DB">
        <w:rPr>
          <w:rFonts w:cstheme="minorHAnsi"/>
          <w:sz w:val="18"/>
          <w:szCs w:val="18"/>
          <w:lang w:val="en-US"/>
        </w:rPr>
        <w:t xml:space="preserve">In case there is at least one unacceptable/red risk in </w:t>
      </w:r>
      <w:r w:rsidRPr="00C523DB">
        <w:rPr>
          <w:rFonts w:cstheme="minorHAnsi"/>
          <w:b/>
          <w:sz w:val="18"/>
          <w:szCs w:val="18"/>
          <w:lang w:val="en-US"/>
        </w:rPr>
        <w:t>Annex A, B or C</w:t>
      </w:r>
      <w:r w:rsidRPr="00C523DB">
        <w:rPr>
          <w:rFonts w:cstheme="minorHAnsi"/>
          <w:sz w:val="18"/>
          <w:szCs w:val="18"/>
          <w:lang w:val="en-US"/>
        </w:rPr>
        <w:t xml:space="preserve"> or if there are too many risk increasing factors which do not permit the diamond trader to enter into a business relationship or carry out transactions with the client/supplier, then the diamond trader does not accept this client/supplier, the existing business relationship with him is terminated and/or the transaction is not being carried out. This decision is documented in writing (see title 3.8 ‘Report in case of a high-risk client/supplier’). </w:t>
      </w:r>
    </w:p>
    <w:p w14:paraId="20A69A97" w14:textId="59254641" w:rsidR="00024C9B" w:rsidRPr="00C523DB" w:rsidRDefault="00AD7AAB" w:rsidP="00DF197E">
      <w:pPr>
        <w:jc w:val="both"/>
        <w:rPr>
          <w:rFonts w:cstheme="minorHAnsi"/>
          <w:sz w:val="18"/>
          <w:szCs w:val="18"/>
          <w:lang w:val="en-US"/>
        </w:rPr>
      </w:pPr>
      <w:r w:rsidRPr="00C523DB">
        <w:rPr>
          <w:rFonts w:cstheme="minorHAnsi"/>
          <w:sz w:val="18"/>
          <w:szCs w:val="18"/>
          <w:lang w:val="en-US"/>
        </w:rPr>
        <w:t xml:space="preserve">The diamond trader immediately informs the </w:t>
      </w:r>
      <w:r w:rsidRPr="00C523DB">
        <w:rPr>
          <w:rFonts w:cstheme="minorHAnsi"/>
          <w:b/>
          <w:sz w:val="18"/>
          <w:szCs w:val="18"/>
          <w:lang w:val="en-US"/>
        </w:rPr>
        <w:t>Financial Intelligence Processing Unit (CFI)</w:t>
      </w:r>
      <w:r w:rsidR="00CD2EBB">
        <w:rPr>
          <w:rFonts w:cstheme="minorHAnsi"/>
          <w:sz w:val="18"/>
          <w:szCs w:val="18"/>
          <w:lang w:val="en-US"/>
        </w:rPr>
        <w:t>.</w:t>
      </w:r>
    </w:p>
    <w:p w14:paraId="1DEB0053" w14:textId="379BFDA9" w:rsidR="00AD7AAB" w:rsidRPr="00C523DB" w:rsidRDefault="00AD7AAB" w:rsidP="0092634F">
      <w:pPr>
        <w:jc w:val="both"/>
        <w:rPr>
          <w:rFonts w:cstheme="minorHAnsi"/>
          <w:sz w:val="18"/>
          <w:szCs w:val="18"/>
          <w:lang w:val="en-US"/>
        </w:rPr>
      </w:pPr>
      <w:r w:rsidRPr="00C523DB">
        <w:rPr>
          <w:rFonts w:cstheme="minorHAnsi"/>
          <w:sz w:val="18"/>
          <w:szCs w:val="18"/>
          <w:lang w:val="en-US"/>
        </w:rPr>
        <w:t xml:space="preserve">The diamond trader does the notification before the transaction is executed and indicates within which period the transaction will be executed. The CFI can </w:t>
      </w:r>
      <w:r w:rsidRPr="00C523DB">
        <w:rPr>
          <w:rFonts w:cstheme="minorHAnsi"/>
          <w:b/>
          <w:sz w:val="18"/>
          <w:szCs w:val="18"/>
          <w:lang w:val="en-US"/>
        </w:rPr>
        <w:t>oppose</w:t>
      </w:r>
      <w:r w:rsidRPr="00C523DB">
        <w:rPr>
          <w:rFonts w:cstheme="minorHAnsi"/>
          <w:sz w:val="18"/>
          <w:szCs w:val="18"/>
          <w:lang w:val="en-US"/>
        </w:rPr>
        <w:t xml:space="preserve"> a transaction in case it deems this necessary. In this case, the execution of the transaction is </w:t>
      </w:r>
      <w:r w:rsidR="001557A7" w:rsidRPr="00C523DB">
        <w:rPr>
          <w:rFonts w:cstheme="minorHAnsi"/>
          <w:sz w:val="18"/>
          <w:szCs w:val="18"/>
          <w:lang w:val="en-US"/>
        </w:rPr>
        <w:t xml:space="preserve">halted during maximum five working days. The transaction can be executed if: </w:t>
      </w:r>
    </w:p>
    <w:p w14:paraId="3293B72E" w14:textId="680BB76E" w:rsidR="00190189" w:rsidRPr="00C523DB" w:rsidRDefault="001557A7" w:rsidP="001557A7">
      <w:pPr>
        <w:pStyle w:val="Lijstalinea"/>
        <w:numPr>
          <w:ilvl w:val="0"/>
          <w:numId w:val="23"/>
        </w:numPr>
        <w:jc w:val="both"/>
        <w:rPr>
          <w:rFonts w:cstheme="minorHAnsi"/>
          <w:sz w:val="18"/>
          <w:szCs w:val="18"/>
          <w:lang w:val="en-US"/>
        </w:rPr>
      </w:pPr>
      <w:r w:rsidRPr="00C523DB">
        <w:rPr>
          <w:rFonts w:cstheme="minorHAnsi"/>
          <w:sz w:val="18"/>
          <w:szCs w:val="18"/>
          <w:lang w:val="en-US"/>
        </w:rPr>
        <w:t>The CFI has not opposed the transaction</w:t>
      </w:r>
    </w:p>
    <w:p w14:paraId="0BF11D38" w14:textId="18FFA69D" w:rsidR="00024C9B" w:rsidRPr="00C523DB" w:rsidRDefault="001557A7" w:rsidP="001557A7">
      <w:pPr>
        <w:pStyle w:val="Lijstalinea"/>
        <w:numPr>
          <w:ilvl w:val="0"/>
          <w:numId w:val="23"/>
        </w:numPr>
        <w:jc w:val="both"/>
        <w:rPr>
          <w:rFonts w:cstheme="minorHAnsi"/>
          <w:sz w:val="18"/>
          <w:szCs w:val="18"/>
          <w:lang w:val="en-US"/>
        </w:rPr>
      </w:pPr>
      <w:r w:rsidRPr="00C523DB">
        <w:rPr>
          <w:rFonts w:cstheme="minorHAnsi"/>
          <w:sz w:val="18"/>
          <w:szCs w:val="18"/>
          <w:lang w:val="en-US"/>
        </w:rPr>
        <w:t xml:space="preserve">The CFI has opposed the transaction, but the opposition period (maximum 5 days) has expired </w:t>
      </w:r>
    </w:p>
    <w:p w14:paraId="22A7825E" w14:textId="515687B2" w:rsidR="001557A7" w:rsidRPr="00C523DB" w:rsidRDefault="001557A7" w:rsidP="003E7D37">
      <w:pPr>
        <w:jc w:val="both"/>
        <w:rPr>
          <w:rFonts w:cstheme="minorHAnsi"/>
          <w:sz w:val="18"/>
          <w:szCs w:val="18"/>
          <w:lang w:val="en-US"/>
        </w:rPr>
      </w:pPr>
      <w:r w:rsidRPr="00C523DB">
        <w:rPr>
          <w:rFonts w:cstheme="minorHAnsi"/>
          <w:sz w:val="18"/>
          <w:szCs w:val="18"/>
          <w:lang w:val="en-US"/>
        </w:rPr>
        <w:t xml:space="preserve">If the diamond trader cannot do the notification before executing the transaction, he does this immediately after the execution and indicates why it was impossible to do it earlier. </w:t>
      </w:r>
    </w:p>
    <w:p w14:paraId="4E1B5048" w14:textId="2063877F" w:rsidR="001557A7" w:rsidRPr="00C523DB" w:rsidRDefault="001557A7" w:rsidP="008A1BC8">
      <w:pPr>
        <w:jc w:val="both"/>
        <w:rPr>
          <w:rFonts w:cstheme="minorHAnsi"/>
          <w:sz w:val="18"/>
          <w:szCs w:val="18"/>
          <w:lang w:val="en-US"/>
        </w:rPr>
      </w:pPr>
      <w:r w:rsidRPr="00C523DB">
        <w:rPr>
          <w:rFonts w:cstheme="minorHAnsi"/>
          <w:sz w:val="18"/>
          <w:szCs w:val="18"/>
          <w:lang w:val="en-US"/>
        </w:rPr>
        <w:t xml:space="preserve">The diamond trader does not inform the client/supplier or third parties about the fact that he notified the CFI. </w:t>
      </w:r>
    </w:p>
    <w:p w14:paraId="2551C989" w14:textId="5EF4ADE0" w:rsidR="001557A7" w:rsidRPr="00C523DB" w:rsidRDefault="001557A7" w:rsidP="008A1BC8">
      <w:pPr>
        <w:jc w:val="both"/>
        <w:rPr>
          <w:rFonts w:cstheme="minorHAnsi"/>
          <w:sz w:val="18"/>
          <w:szCs w:val="18"/>
          <w:lang w:val="en-US"/>
        </w:rPr>
      </w:pPr>
      <w:r w:rsidRPr="00C523DB">
        <w:rPr>
          <w:rFonts w:cstheme="minorHAnsi"/>
          <w:sz w:val="18"/>
          <w:szCs w:val="18"/>
          <w:lang w:val="en-US"/>
        </w:rPr>
        <w:t xml:space="preserve">The diamond trader </w:t>
      </w:r>
      <w:r w:rsidRPr="00C523DB">
        <w:rPr>
          <w:rFonts w:cstheme="minorHAnsi"/>
          <w:b/>
          <w:sz w:val="18"/>
          <w:szCs w:val="18"/>
          <w:lang w:val="en-US"/>
        </w:rPr>
        <w:t xml:space="preserve">increases his vigilance </w:t>
      </w:r>
      <w:r w:rsidRPr="00C523DB">
        <w:rPr>
          <w:rFonts w:cstheme="minorHAnsi"/>
          <w:sz w:val="18"/>
          <w:szCs w:val="18"/>
          <w:lang w:val="en-US"/>
        </w:rPr>
        <w:t>in case he would not have terminated the business relationship with the client/supplier and makes a new individual risk analysis of the client/supplier (</w:t>
      </w:r>
      <w:r w:rsidRPr="00C523DB">
        <w:rPr>
          <w:rFonts w:cstheme="minorHAnsi"/>
          <w:b/>
          <w:sz w:val="18"/>
          <w:szCs w:val="18"/>
          <w:lang w:val="en-US"/>
        </w:rPr>
        <w:t>see annex B</w:t>
      </w:r>
      <w:r w:rsidRPr="00C523DB">
        <w:rPr>
          <w:rFonts w:cstheme="minorHAnsi"/>
          <w:sz w:val="18"/>
          <w:szCs w:val="18"/>
          <w:lang w:val="en-US"/>
        </w:rPr>
        <w:t xml:space="preserve">) where appropriate. </w:t>
      </w:r>
    </w:p>
    <w:p w14:paraId="5FC46565" w14:textId="04AB7C17" w:rsidR="00405FDE" w:rsidRPr="00C523DB" w:rsidRDefault="002001B7" w:rsidP="0049113A">
      <w:pPr>
        <w:jc w:val="both"/>
        <w:rPr>
          <w:rFonts w:cstheme="minorHAnsi"/>
          <w:b/>
          <w:sz w:val="18"/>
          <w:szCs w:val="18"/>
          <w:lang w:val="en-US"/>
        </w:rPr>
      </w:pPr>
      <w:r w:rsidRPr="00C523DB">
        <w:rPr>
          <w:rFonts w:cstheme="minorHAnsi"/>
          <w:sz w:val="18"/>
          <w:szCs w:val="18"/>
          <w:lang w:val="en-US"/>
        </w:rPr>
        <w:t xml:space="preserve">The diamond trader (or another employee) who does the notification, is protected against any threat or act of aggression by the competent authorities, when he does a notification. The notifications are not shared with any third party by the CFI. The diamond trader (or another employee) who provides information or does notifications in good faith, cannot be sanctioned in any way or cannot receive any complaints against him (either civil, criminal or disciplinary) and thus has </w:t>
      </w:r>
      <w:r w:rsidRPr="00C523DB">
        <w:rPr>
          <w:rFonts w:cstheme="minorHAnsi"/>
          <w:b/>
          <w:sz w:val="18"/>
          <w:szCs w:val="18"/>
          <w:lang w:val="en-US"/>
        </w:rPr>
        <w:t>immunity</w:t>
      </w:r>
      <w:r w:rsidRPr="00C523DB">
        <w:rPr>
          <w:rFonts w:cstheme="minorHAnsi"/>
          <w:sz w:val="18"/>
          <w:szCs w:val="18"/>
          <w:lang w:val="en-US"/>
        </w:rPr>
        <w:t xml:space="preserve">. </w:t>
      </w:r>
      <w:r w:rsidR="00405FDE" w:rsidRPr="00C523DB">
        <w:rPr>
          <w:rFonts w:cstheme="minorHAnsi"/>
          <w:b/>
          <w:sz w:val="18"/>
          <w:szCs w:val="18"/>
          <w:lang w:val="en-US"/>
        </w:rPr>
        <w:br w:type="page"/>
      </w:r>
    </w:p>
    <w:p w14:paraId="602DDA7C" w14:textId="26EA7945" w:rsidR="00AD7D89" w:rsidRPr="00C523DB" w:rsidRDefault="00EF1FAE" w:rsidP="00667368">
      <w:pPr>
        <w:pStyle w:val="Lijstalinea"/>
        <w:numPr>
          <w:ilvl w:val="0"/>
          <w:numId w:val="20"/>
        </w:numPr>
        <w:jc w:val="both"/>
        <w:rPr>
          <w:rFonts w:cstheme="minorHAnsi"/>
          <w:b/>
          <w:sz w:val="18"/>
          <w:szCs w:val="18"/>
          <w:lang w:val="en-US"/>
        </w:rPr>
      </w:pPr>
      <w:r w:rsidRPr="00C523DB">
        <w:rPr>
          <w:rFonts w:cstheme="minorHAnsi"/>
          <w:b/>
          <w:sz w:val="18"/>
          <w:szCs w:val="18"/>
          <w:lang w:val="en-US"/>
        </w:rPr>
        <w:lastRenderedPageBreak/>
        <w:t>CASH POLICY</w:t>
      </w:r>
    </w:p>
    <w:p w14:paraId="0C3B1C3E" w14:textId="77777777" w:rsidR="009926B4" w:rsidRPr="00C523DB" w:rsidRDefault="009926B4" w:rsidP="009926B4">
      <w:pPr>
        <w:pStyle w:val="Lijstalinea"/>
        <w:ind w:left="1080"/>
        <w:jc w:val="both"/>
        <w:rPr>
          <w:rFonts w:cstheme="minorHAnsi"/>
          <w:b/>
          <w:sz w:val="18"/>
          <w:szCs w:val="18"/>
          <w:lang w:val="en-US"/>
        </w:rPr>
      </w:pPr>
    </w:p>
    <w:p w14:paraId="5A23BFFB" w14:textId="43BE235F" w:rsidR="00AD7D89" w:rsidRPr="00C523DB" w:rsidRDefault="00EF1FAE" w:rsidP="00667368">
      <w:pPr>
        <w:pStyle w:val="Lijstalinea"/>
        <w:numPr>
          <w:ilvl w:val="1"/>
          <w:numId w:val="20"/>
        </w:numPr>
        <w:jc w:val="both"/>
        <w:rPr>
          <w:rFonts w:cstheme="minorHAnsi"/>
          <w:b/>
          <w:sz w:val="18"/>
          <w:szCs w:val="18"/>
          <w:lang w:val="en-US"/>
        </w:rPr>
      </w:pPr>
      <w:r w:rsidRPr="00C523DB">
        <w:rPr>
          <w:rFonts w:cstheme="minorHAnsi"/>
          <w:b/>
          <w:sz w:val="18"/>
          <w:szCs w:val="18"/>
          <w:lang w:val="en-US"/>
        </w:rPr>
        <w:t>3000 E</w:t>
      </w:r>
      <w:r w:rsidR="00AD7D89" w:rsidRPr="00C523DB">
        <w:rPr>
          <w:rFonts w:cstheme="minorHAnsi"/>
          <w:b/>
          <w:sz w:val="18"/>
          <w:szCs w:val="18"/>
          <w:lang w:val="en-US"/>
        </w:rPr>
        <w:t>uro</w:t>
      </w:r>
      <w:r w:rsidRPr="00C523DB">
        <w:rPr>
          <w:rFonts w:cstheme="minorHAnsi"/>
          <w:b/>
          <w:sz w:val="18"/>
          <w:szCs w:val="18"/>
          <w:lang w:val="en-US"/>
        </w:rPr>
        <w:t>s</w:t>
      </w:r>
    </w:p>
    <w:p w14:paraId="705FCA93" w14:textId="6F44302E" w:rsidR="00EF1FAE" w:rsidRPr="00C523DB" w:rsidRDefault="00EF1FAE" w:rsidP="00DF197E">
      <w:pPr>
        <w:jc w:val="both"/>
        <w:rPr>
          <w:rFonts w:cstheme="minorHAnsi"/>
          <w:sz w:val="18"/>
          <w:szCs w:val="18"/>
          <w:lang w:val="en-US"/>
        </w:rPr>
      </w:pPr>
      <w:r w:rsidRPr="00C523DB">
        <w:rPr>
          <w:rFonts w:cstheme="minorHAnsi"/>
          <w:sz w:val="18"/>
          <w:szCs w:val="18"/>
          <w:lang w:val="en-US"/>
        </w:rPr>
        <w:t>The diamond trader respects the cash limit of 3000 Euros and pays nor receives cash for an amount higher than 3000 euros within Belgium. Every payment in case where at least one of the parties resides or has activities in Belgium, is deemed to have been carried out o</w:t>
      </w:r>
      <w:r w:rsidR="00F16FE6">
        <w:rPr>
          <w:rFonts w:cstheme="minorHAnsi"/>
          <w:sz w:val="18"/>
          <w:szCs w:val="18"/>
          <w:lang w:val="en-US"/>
        </w:rPr>
        <w:t>f</w:t>
      </w:r>
      <w:r w:rsidRPr="00C523DB">
        <w:rPr>
          <w:rFonts w:cstheme="minorHAnsi"/>
          <w:sz w:val="18"/>
          <w:szCs w:val="18"/>
          <w:lang w:val="en-US"/>
        </w:rPr>
        <w:t xml:space="preserve"> Belgian territory. </w:t>
      </w:r>
    </w:p>
    <w:p w14:paraId="2CEBD301" w14:textId="77777777" w:rsidR="00D37429" w:rsidRPr="00C523DB" w:rsidRDefault="00D37429" w:rsidP="00DF197E">
      <w:pPr>
        <w:jc w:val="both"/>
        <w:rPr>
          <w:rFonts w:cstheme="minorHAnsi"/>
          <w:sz w:val="18"/>
          <w:szCs w:val="18"/>
          <w:lang w:val="en-US"/>
        </w:rPr>
      </w:pPr>
    </w:p>
    <w:p w14:paraId="2888E078" w14:textId="7F0CBC7B" w:rsidR="00AD7D89" w:rsidRPr="00C523DB" w:rsidRDefault="002160C9" w:rsidP="00667368">
      <w:pPr>
        <w:pStyle w:val="Lijstalinea"/>
        <w:numPr>
          <w:ilvl w:val="1"/>
          <w:numId w:val="20"/>
        </w:numPr>
        <w:jc w:val="both"/>
        <w:rPr>
          <w:rFonts w:cstheme="minorHAnsi"/>
          <w:b/>
          <w:sz w:val="18"/>
          <w:szCs w:val="18"/>
          <w:lang w:val="en-US"/>
        </w:rPr>
      </w:pPr>
      <w:r w:rsidRPr="00C523DB">
        <w:rPr>
          <w:rFonts w:cstheme="minorHAnsi"/>
          <w:b/>
          <w:sz w:val="18"/>
          <w:szCs w:val="18"/>
          <w:lang w:val="en-US"/>
        </w:rPr>
        <w:t xml:space="preserve">Limit abroad </w:t>
      </w:r>
    </w:p>
    <w:p w14:paraId="0946C469" w14:textId="44475989" w:rsidR="002160C9" w:rsidRPr="00C523DB" w:rsidRDefault="002160C9" w:rsidP="00EE544B">
      <w:pPr>
        <w:jc w:val="both"/>
        <w:rPr>
          <w:rFonts w:cstheme="minorHAnsi"/>
          <w:b/>
          <w:sz w:val="18"/>
          <w:szCs w:val="18"/>
          <w:lang w:val="en-US"/>
        </w:rPr>
      </w:pPr>
      <w:r w:rsidRPr="00C523DB">
        <w:rPr>
          <w:rFonts w:cstheme="minorHAnsi"/>
          <w:sz w:val="18"/>
          <w:szCs w:val="18"/>
          <w:lang w:val="en-US"/>
        </w:rPr>
        <w:t xml:space="preserve">If a Belgian diamond trader does or receives a payment in cash abroad where another cash limit applied, he can prove by all means that he indeed received or paid this cash abroad. At least he has the client/supplier sign the invoice, where the counterparty declares that he paid/received in that country. </w:t>
      </w:r>
    </w:p>
    <w:p w14:paraId="7AE993CF" w14:textId="77777777" w:rsidR="002160C9" w:rsidRPr="00C523DB" w:rsidRDefault="002160C9" w:rsidP="00EE544B">
      <w:pPr>
        <w:jc w:val="both"/>
        <w:rPr>
          <w:rFonts w:cstheme="minorHAnsi"/>
          <w:b/>
          <w:sz w:val="18"/>
          <w:szCs w:val="18"/>
          <w:lang w:val="en-US"/>
        </w:rPr>
      </w:pPr>
    </w:p>
    <w:p w14:paraId="065FBC30" w14:textId="0C5ABDA9" w:rsidR="00361D95" w:rsidRPr="00C523DB" w:rsidRDefault="002160C9" w:rsidP="00EE544B">
      <w:pPr>
        <w:jc w:val="both"/>
        <w:rPr>
          <w:rFonts w:cstheme="minorHAnsi"/>
          <w:b/>
          <w:sz w:val="18"/>
          <w:szCs w:val="18"/>
          <w:lang w:val="en-US"/>
        </w:rPr>
      </w:pPr>
      <w:r w:rsidRPr="00C523DB">
        <w:rPr>
          <w:rFonts w:cstheme="minorHAnsi"/>
          <w:b/>
          <w:sz w:val="18"/>
          <w:szCs w:val="18"/>
          <w:lang w:val="en-US"/>
        </w:rPr>
        <w:t xml:space="preserve">Signature </w:t>
      </w:r>
      <w:r w:rsidR="00822193" w:rsidRPr="00C523DB">
        <w:rPr>
          <w:rFonts w:cstheme="minorHAnsi"/>
          <w:b/>
          <w:sz w:val="18"/>
          <w:szCs w:val="18"/>
          <w:lang w:val="en-US"/>
        </w:rPr>
        <w:t>AML</w:t>
      </w:r>
      <w:r w:rsidR="00361D95" w:rsidRPr="00C523DB">
        <w:rPr>
          <w:rFonts w:cstheme="minorHAnsi"/>
          <w:b/>
          <w:sz w:val="18"/>
          <w:szCs w:val="18"/>
          <w:lang w:val="en-US"/>
        </w:rPr>
        <w:t xml:space="preserve"> Officer</w:t>
      </w:r>
      <w:r w:rsidR="00606F51" w:rsidRPr="00C523DB">
        <w:rPr>
          <w:rFonts w:cstheme="minorHAnsi"/>
          <w:b/>
          <w:sz w:val="18"/>
          <w:szCs w:val="18"/>
          <w:lang w:val="en-US"/>
        </w:rPr>
        <w:t>(s)</w:t>
      </w:r>
      <w:r w:rsidR="00361D95" w:rsidRPr="00C523DB">
        <w:rPr>
          <w:rFonts w:cstheme="minorHAnsi"/>
          <w:b/>
          <w:sz w:val="18"/>
          <w:szCs w:val="18"/>
          <w:lang w:val="en-US"/>
        </w:rPr>
        <w:t xml:space="preserve"> </w:t>
      </w:r>
    </w:p>
    <w:p w14:paraId="62F4ABEC" w14:textId="5F74614A" w:rsidR="00606F51" w:rsidRPr="00C523DB" w:rsidRDefault="00606F51" w:rsidP="00EE544B">
      <w:pPr>
        <w:jc w:val="both"/>
        <w:rPr>
          <w:rFonts w:cstheme="minorHAnsi"/>
          <w:b/>
          <w:sz w:val="18"/>
          <w:szCs w:val="18"/>
          <w:lang w:val="en-US"/>
        </w:rPr>
      </w:pPr>
    </w:p>
    <w:p w14:paraId="0EC53B96" w14:textId="77777777" w:rsidR="00606F51" w:rsidRPr="00C523DB" w:rsidRDefault="00606F51" w:rsidP="00EE544B">
      <w:pPr>
        <w:jc w:val="both"/>
        <w:rPr>
          <w:rFonts w:cstheme="minorHAnsi"/>
          <w:b/>
          <w:sz w:val="18"/>
          <w:szCs w:val="18"/>
          <w:lang w:val="en-US"/>
        </w:rPr>
      </w:pPr>
    </w:p>
    <w:p w14:paraId="4BEE85F7" w14:textId="4334B471" w:rsidR="00B00D4C" w:rsidRPr="00C523DB" w:rsidRDefault="002160C9" w:rsidP="003E7D37">
      <w:pPr>
        <w:jc w:val="both"/>
        <w:rPr>
          <w:rFonts w:cstheme="minorHAnsi"/>
          <w:sz w:val="18"/>
          <w:szCs w:val="18"/>
          <w:lang w:val="en-US"/>
        </w:rPr>
      </w:pPr>
      <w:r w:rsidRPr="00C523DB">
        <w:rPr>
          <w:rFonts w:cstheme="minorHAnsi"/>
          <w:i/>
          <w:sz w:val="18"/>
          <w:szCs w:val="18"/>
          <w:lang w:val="en-US"/>
        </w:rPr>
        <w:t xml:space="preserve">[Company name: </w:t>
      </w:r>
      <w:r w:rsidRPr="00C523DB">
        <w:rPr>
          <w:rFonts w:cstheme="minorHAnsi"/>
          <w:sz w:val="18"/>
          <w:szCs w:val="18"/>
          <w:lang w:val="en-US"/>
        </w:rPr>
        <w:t xml:space="preserve">…………………………………………………………………………] hereby declares to comply with this anti-money laundering </w:t>
      </w:r>
      <w:r w:rsidR="005263A4">
        <w:rPr>
          <w:rFonts w:cstheme="minorHAnsi"/>
          <w:sz w:val="18"/>
          <w:szCs w:val="18"/>
          <w:lang w:val="en-US"/>
        </w:rPr>
        <w:t xml:space="preserve">policy </w:t>
      </w:r>
      <w:r w:rsidRPr="00C523DB">
        <w:rPr>
          <w:rFonts w:cstheme="minorHAnsi"/>
          <w:sz w:val="18"/>
          <w:szCs w:val="18"/>
          <w:lang w:val="en-US"/>
        </w:rPr>
        <w:t xml:space="preserve">in its current form. </w:t>
      </w:r>
      <w:r w:rsidR="00C66F05" w:rsidRPr="00C523DB">
        <w:rPr>
          <w:rFonts w:cstheme="minorHAnsi"/>
          <w:sz w:val="18"/>
          <w:szCs w:val="18"/>
          <w:lang w:val="en-US"/>
        </w:rPr>
        <w:t xml:space="preserve">  </w:t>
      </w:r>
    </w:p>
    <w:p w14:paraId="53BC31C3" w14:textId="75CDF328" w:rsidR="00B00D4C" w:rsidRPr="00C523DB" w:rsidRDefault="00B00D4C" w:rsidP="008A1BC8">
      <w:pPr>
        <w:jc w:val="both"/>
        <w:rPr>
          <w:rFonts w:cstheme="minorHAnsi"/>
          <w:sz w:val="18"/>
          <w:szCs w:val="18"/>
          <w:lang w:val="en-US"/>
        </w:rPr>
      </w:pPr>
    </w:p>
    <w:p w14:paraId="45905110" w14:textId="6E577295" w:rsidR="005D653B" w:rsidRPr="00C523DB" w:rsidRDefault="005D653B" w:rsidP="008A1BC8">
      <w:pPr>
        <w:jc w:val="both"/>
        <w:rPr>
          <w:rFonts w:cstheme="minorHAnsi"/>
          <w:sz w:val="18"/>
          <w:szCs w:val="18"/>
          <w:lang w:val="en-US"/>
        </w:rPr>
      </w:pPr>
    </w:p>
    <w:p w14:paraId="2BD3A42F" w14:textId="714E61D5" w:rsidR="002D4DBC" w:rsidRPr="00C523DB" w:rsidRDefault="002D4DBC" w:rsidP="00C8619D">
      <w:pPr>
        <w:jc w:val="both"/>
        <w:rPr>
          <w:rFonts w:cstheme="minorHAnsi"/>
          <w:sz w:val="18"/>
          <w:szCs w:val="18"/>
          <w:lang w:val="en-US"/>
        </w:rPr>
      </w:pPr>
    </w:p>
    <w:p w14:paraId="670C2283" w14:textId="5794D86D" w:rsidR="002D4DBC" w:rsidRPr="00C523DB" w:rsidRDefault="002D4DBC" w:rsidP="00DD0E27">
      <w:pPr>
        <w:jc w:val="both"/>
        <w:rPr>
          <w:rFonts w:cstheme="minorHAnsi"/>
          <w:sz w:val="18"/>
          <w:szCs w:val="18"/>
          <w:lang w:val="en-US"/>
        </w:rPr>
      </w:pPr>
    </w:p>
    <w:p w14:paraId="043FA977" w14:textId="1954E1DF" w:rsidR="002D4DBC" w:rsidRPr="00C523DB" w:rsidRDefault="002D4DBC" w:rsidP="00EF452D">
      <w:pPr>
        <w:jc w:val="both"/>
        <w:rPr>
          <w:rFonts w:cstheme="minorHAnsi"/>
          <w:sz w:val="18"/>
          <w:szCs w:val="18"/>
          <w:lang w:val="en-US"/>
        </w:rPr>
      </w:pPr>
    </w:p>
    <w:p w14:paraId="6869DEDB" w14:textId="40977643" w:rsidR="002D4DBC" w:rsidRPr="00C523DB" w:rsidRDefault="002D4DBC" w:rsidP="00EF452D">
      <w:pPr>
        <w:jc w:val="both"/>
        <w:rPr>
          <w:rFonts w:cstheme="minorHAnsi"/>
          <w:sz w:val="18"/>
          <w:szCs w:val="18"/>
          <w:lang w:val="en-US"/>
        </w:rPr>
      </w:pPr>
    </w:p>
    <w:p w14:paraId="0DA0C81A" w14:textId="6C29462A" w:rsidR="002D4DBC" w:rsidRPr="00C523DB" w:rsidRDefault="002D4DBC" w:rsidP="00EF452D">
      <w:pPr>
        <w:jc w:val="both"/>
        <w:rPr>
          <w:rFonts w:cstheme="minorHAnsi"/>
          <w:sz w:val="18"/>
          <w:szCs w:val="18"/>
          <w:lang w:val="en-US"/>
        </w:rPr>
      </w:pPr>
    </w:p>
    <w:p w14:paraId="0675A65B" w14:textId="6A7BB684" w:rsidR="002D4DBC" w:rsidRPr="00C523DB" w:rsidRDefault="002D4DBC" w:rsidP="000955A8">
      <w:pPr>
        <w:jc w:val="both"/>
        <w:rPr>
          <w:rFonts w:cstheme="minorHAnsi"/>
          <w:sz w:val="18"/>
          <w:szCs w:val="18"/>
          <w:lang w:val="en-US"/>
        </w:rPr>
      </w:pPr>
    </w:p>
    <w:p w14:paraId="2715CE68" w14:textId="0A9C2734" w:rsidR="002D4DBC" w:rsidRPr="00C523DB" w:rsidRDefault="002D4DBC" w:rsidP="000955A8">
      <w:pPr>
        <w:jc w:val="both"/>
        <w:rPr>
          <w:rFonts w:cstheme="minorHAnsi"/>
          <w:sz w:val="18"/>
          <w:szCs w:val="18"/>
          <w:lang w:val="en-US"/>
        </w:rPr>
      </w:pPr>
    </w:p>
    <w:p w14:paraId="2398AAF1" w14:textId="32E2AA1B" w:rsidR="002D4DBC" w:rsidRPr="00C523DB" w:rsidRDefault="002D4DBC" w:rsidP="00D24E33">
      <w:pPr>
        <w:jc w:val="both"/>
        <w:rPr>
          <w:rFonts w:cstheme="minorHAnsi"/>
          <w:sz w:val="18"/>
          <w:szCs w:val="18"/>
          <w:lang w:val="en-US"/>
        </w:rPr>
      </w:pPr>
    </w:p>
    <w:p w14:paraId="3CA49D62" w14:textId="12368EB3" w:rsidR="002D4DBC" w:rsidRPr="00C523DB" w:rsidRDefault="002D4DBC" w:rsidP="00D24E33">
      <w:pPr>
        <w:jc w:val="both"/>
        <w:rPr>
          <w:rFonts w:cstheme="minorHAnsi"/>
          <w:sz w:val="18"/>
          <w:szCs w:val="18"/>
          <w:lang w:val="en-US"/>
        </w:rPr>
      </w:pPr>
    </w:p>
    <w:p w14:paraId="520D1130" w14:textId="5A594610" w:rsidR="002D4DBC" w:rsidRPr="00C523DB" w:rsidRDefault="002D4DBC" w:rsidP="00D24E33">
      <w:pPr>
        <w:jc w:val="both"/>
        <w:rPr>
          <w:rFonts w:cstheme="minorHAnsi"/>
          <w:sz w:val="18"/>
          <w:szCs w:val="18"/>
          <w:lang w:val="en-US"/>
        </w:rPr>
      </w:pPr>
    </w:p>
    <w:p w14:paraId="2DE1B5AC" w14:textId="47034380" w:rsidR="002D4DBC" w:rsidRPr="00C523DB" w:rsidRDefault="002D4DBC" w:rsidP="00D24E33">
      <w:pPr>
        <w:jc w:val="both"/>
        <w:rPr>
          <w:rFonts w:cstheme="minorHAnsi"/>
          <w:sz w:val="18"/>
          <w:szCs w:val="18"/>
          <w:lang w:val="en-US"/>
        </w:rPr>
      </w:pPr>
    </w:p>
    <w:p w14:paraId="6341724B" w14:textId="60CA9D8E" w:rsidR="002D4DBC" w:rsidRPr="00C523DB" w:rsidRDefault="002D4DBC" w:rsidP="00CF1CC4">
      <w:pPr>
        <w:jc w:val="both"/>
        <w:rPr>
          <w:rFonts w:cstheme="minorHAnsi"/>
          <w:sz w:val="18"/>
          <w:szCs w:val="18"/>
          <w:lang w:val="en-US"/>
        </w:rPr>
      </w:pPr>
    </w:p>
    <w:p w14:paraId="274422E6" w14:textId="69609DB9" w:rsidR="00405FDE" w:rsidRPr="00C523DB" w:rsidRDefault="00405FDE" w:rsidP="0049113A">
      <w:pPr>
        <w:jc w:val="both"/>
        <w:rPr>
          <w:rFonts w:cstheme="minorHAnsi"/>
          <w:b/>
          <w:sz w:val="18"/>
          <w:szCs w:val="18"/>
          <w:lang w:val="en-US"/>
        </w:rPr>
      </w:pPr>
      <w:r w:rsidRPr="00C523DB">
        <w:rPr>
          <w:rFonts w:cstheme="minorHAnsi"/>
          <w:b/>
          <w:sz w:val="18"/>
          <w:szCs w:val="18"/>
          <w:lang w:val="en-US"/>
        </w:rPr>
        <w:br w:type="page"/>
      </w:r>
    </w:p>
    <w:p w14:paraId="24AA441A" w14:textId="7693F06B" w:rsidR="007045B7" w:rsidRPr="00C523DB" w:rsidRDefault="007045B7" w:rsidP="00192839">
      <w:pPr>
        <w:jc w:val="both"/>
        <w:rPr>
          <w:rFonts w:cstheme="minorHAnsi"/>
          <w:b/>
          <w:sz w:val="18"/>
          <w:szCs w:val="18"/>
          <w:lang w:val="en-US"/>
        </w:rPr>
      </w:pPr>
      <w:r w:rsidRPr="00C523DB">
        <w:rPr>
          <w:rFonts w:cstheme="minorHAnsi"/>
          <w:b/>
          <w:sz w:val="18"/>
          <w:szCs w:val="18"/>
          <w:lang w:val="en-US"/>
        </w:rPr>
        <w:lastRenderedPageBreak/>
        <w:t xml:space="preserve">Annex A </w:t>
      </w:r>
      <w:r w:rsidR="002160C9" w:rsidRPr="00C523DB">
        <w:rPr>
          <w:rFonts w:cstheme="minorHAnsi"/>
          <w:b/>
          <w:sz w:val="18"/>
          <w:szCs w:val="18"/>
          <w:lang w:val="en-US"/>
        </w:rPr>
        <w:t>–</w:t>
      </w:r>
      <w:r w:rsidRPr="00C523DB">
        <w:rPr>
          <w:rFonts w:cstheme="minorHAnsi"/>
          <w:b/>
          <w:sz w:val="18"/>
          <w:szCs w:val="18"/>
          <w:lang w:val="en-US"/>
        </w:rPr>
        <w:t xml:space="preserve"> </w:t>
      </w:r>
      <w:r w:rsidR="002160C9" w:rsidRPr="00C523DB">
        <w:rPr>
          <w:rFonts w:cstheme="minorHAnsi"/>
          <w:b/>
          <w:sz w:val="18"/>
          <w:szCs w:val="18"/>
          <w:lang w:val="en-US"/>
        </w:rPr>
        <w:t xml:space="preserve">Risk scorecard: general risk assessment on company level and actions to be taken </w:t>
      </w:r>
    </w:p>
    <w:p w14:paraId="20FC0E23" w14:textId="00B706EC" w:rsidR="009F2948" w:rsidRPr="00C523DB" w:rsidRDefault="009F2948" w:rsidP="00192839">
      <w:pPr>
        <w:jc w:val="both"/>
        <w:rPr>
          <w:rFonts w:cstheme="minorHAnsi"/>
          <w:b/>
          <w:sz w:val="18"/>
          <w:szCs w:val="18"/>
          <w:lang w:val="en-US"/>
        </w:rPr>
      </w:pPr>
    </w:p>
    <w:tbl>
      <w:tblPr>
        <w:tblW w:w="9300" w:type="dxa"/>
        <w:tblInd w:w="-10" w:type="dxa"/>
        <w:tblCellMar>
          <w:left w:w="70" w:type="dxa"/>
          <w:right w:w="70" w:type="dxa"/>
        </w:tblCellMar>
        <w:tblLook w:val="04A0" w:firstRow="1" w:lastRow="0" w:firstColumn="1" w:lastColumn="0" w:noHBand="0" w:noVBand="1"/>
      </w:tblPr>
      <w:tblGrid>
        <w:gridCol w:w="1480"/>
        <w:gridCol w:w="3880"/>
        <w:gridCol w:w="3940"/>
      </w:tblGrid>
      <w:tr w:rsidR="00B8438F" w:rsidRPr="00C523DB" w14:paraId="11FD9426" w14:textId="77777777" w:rsidTr="00B8438F">
        <w:trPr>
          <w:trHeight w:val="450"/>
        </w:trPr>
        <w:tc>
          <w:tcPr>
            <w:tcW w:w="1480" w:type="dxa"/>
            <w:tcBorders>
              <w:top w:val="single" w:sz="8" w:space="0" w:color="auto"/>
              <w:left w:val="single" w:sz="8" w:space="0" w:color="auto"/>
              <w:bottom w:val="single" w:sz="4" w:space="0" w:color="auto"/>
              <w:right w:val="single" w:sz="4" w:space="0" w:color="auto"/>
            </w:tcBorders>
            <w:shd w:val="clear" w:color="000000" w:fill="00B050"/>
            <w:vAlign w:val="center"/>
            <w:hideMark/>
          </w:tcPr>
          <w:p w14:paraId="1A99CCC7" w14:textId="77777777" w:rsidR="00B8438F" w:rsidRPr="00C523DB" w:rsidRDefault="00B8438F" w:rsidP="00DF197E">
            <w:pPr>
              <w:spacing w:after="0" w:line="240" w:lineRule="auto"/>
              <w:jc w:val="both"/>
              <w:rPr>
                <w:rFonts w:eastAsia="Times New Roman" w:cstheme="minorHAnsi"/>
                <w:color w:val="FF0000"/>
                <w:sz w:val="18"/>
                <w:szCs w:val="18"/>
                <w:lang w:val="en-US" w:eastAsia="nl-BE"/>
              </w:rPr>
            </w:pPr>
            <w:r w:rsidRPr="00C523DB">
              <w:rPr>
                <w:rFonts w:eastAsia="Times New Roman" w:cstheme="minorHAnsi"/>
                <w:color w:val="FF0000"/>
                <w:sz w:val="18"/>
                <w:szCs w:val="18"/>
                <w:lang w:val="en-US" w:eastAsia="nl-BE"/>
              </w:rPr>
              <w:t> </w:t>
            </w:r>
          </w:p>
        </w:tc>
        <w:tc>
          <w:tcPr>
            <w:tcW w:w="3880" w:type="dxa"/>
            <w:tcBorders>
              <w:top w:val="single" w:sz="8" w:space="0" w:color="auto"/>
              <w:left w:val="nil"/>
              <w:bottom w:val="single" w:sz="4" w:space="0" w:color="auto"/>
              <w:right w:val="single" w:sz="4" w:space="0" w:color="auto"/>
            </w:tcBorders>
            <w:vAlign w:val="center"/>
            <w:hideMark/>
          </w:tcPr>
          <w:p w14:paraId="1951A837" w14:textId="1C7B86DE" w:rsidR="00B8438F" w:rsidRPr="00C523DB" w:rsidRDefault="002160C9" w:rsidP="002160C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director</w:t>
            </w:r>
            <w:r w:rsidR="00606F51" w:rsidRPr="00C523DB">
              <w:rPr>
                <w:rFonts w:eastAsia="Times New Roman" w:cstheme="minorHAnsi"/>
                <w:color w:val="000000"/>
                <w:sz w:val="18"/>
                <w:szCs w:val="18"/>
                <w:lang w:val="en-US" w:eastAsia="nl-BE"/>
              </w:rPr>
              <w:t>(</w:t>
            </w:r>
            <w:r w:rsidRPr="00C523DB">
              <w:rPr>
                <w:rFonts w:eastAsia="Times New Roman" w:cstheme="minorHAnsi"/>
                <w:color w:val="000000"/>
                <w:sz w:val="18"/>
                <w:szCs w:val="18"/>
                <w:lang w:val="en-US" w:eastAsia="nl-BE"/>
              </w:rPr>
              <w:t>s</w:t>
            </w:r>
            <w:r w:rsidR="00606F51" w:rsidRPr="00C523DB">
              <w:rPr>
                <w:rFonts w:eastAsia="Times New Roman" w:cstheme="minorHAnsi"/>
                <w:color w:val="000000"/>
                <w:sz w:val="18"/>
                <w:szCs w:val="18"/>
                <w:lang w:val="en-US" w:eastAsia="nl-BE"/>
              </w:rPr>
              <w:t>)</w:t>
            </w:r>
            <w:r w:rsidRPr="00C523DB">
              <w:rPr>
                <w:rFonts w:eastAsia="Times New Roman" w:cstheme="minorHAnsi"/>
                <w:color w:val="000000"/>
                <w:sz w:val="18"/>
                <w:szCs w:val="18"/>
                <w:lang w:val="en-US" w:eastAsia="nl-BE"/>
              </w:rPr>
              <w:t xml:space="preserve"> of the diamond trader </w:t>
            </w:r>
            <w:r w:rsidR="00606F51" w:rsidRPr="00C523DB">
              <w:rPr>
                <w:rFonts w:eastAsia="Times New Roman" w:cstheme="minorHAnsi"/>
                <w:color w:val="000000"/>
                <w:sz w:val="18"/>
                <w:szCs w:val="18"/>
                <w:lang w:val="en-US" w:eastAsia="nl-BE"/>
              </w:rPr>
              <w:t>has/</w:t>
            </w:r>
            <w:r w:rsidRPr="00C523DB">
              <w:rPr>
                <w:rFonts w:eastAsia="Times New Roman" w:cstheme="minorHAnsi"/>
                <w:color w:val="000000"/>
                <w:sz w:val="18"/>
                <w:szCs w:val="18"/>
                <w:lang w:val="en-US" w:eastAsia="nl-BE"/>
              </w:rPr>
              <w:t xml:space="preserve">have blank criminal record. </w:t>
            </w:r>
          </w:p>
        </w:tc>
        <w:tc>
          <w:tcPr>
            <w:tcW w:w="3940" w:type="dxa"/>
            <w:tcBorders>
              <w:top w:val="single" w:sz="8" w:space="0" w:color="auto"/>
              <w:left w:val="nil"/>
              <w:bottom w:val="single" w:sz="4" w:space="0" w:color="auto"/>
              <w:right w:val="single" w:sz="8" w:space="0" w:color="auto"/>
            </w:tcBorders>
            <w:vAlign w:val="center"/>
            <w:hideMark/>
          </w:tcPr>
          <w:p w14:paraId="6CAF091D" w14:textId="77777777" w:rsidR="00B8438F" w:rsidRPr="00C523DB" w:rsidRDefault="00B8438F" w:rsidP="0092634F">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5BD9C20B" w14:textId="77777777" w:rsidTr="00B8438F">
        <w:trPr>
          <w:trHeight w:val="675"/>
        </w:trPr>
        <w:tc>
          <w:tcPr>
            <w:tcW w:w="1480" w:type="dxa"/>
            <w:tcBorders>
              <w:top w:val="nil"/>
              <w:left w:val="single" w:sz="8" w:space="0" w:color="auto"/>
              <w:bottom w:val="single" w:sz="4" w:space="0" w:color="auto"/>
              <w:right w:val="single" w:sz="4" w:space="0" w:color="auto"/>
            </w:tcBorders>
            <w:shd w:val="clear" w:color="000000" w:fill="00B050"/>
            <w:vAlign w:val="center"/>
            <w:hideMark/>
          </w:tcPr>
          <w:p w14:paraId="48293DF6"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713ADD22" w14:textId="454A2F1E" w:rsidR="00B8438F" w:rsidRPr="00C523DB" w:rsidRDefault="002160C9"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recently had an inspection by the FPS Economy concerning the implementation of the anti-money laundering law in his company, without any consequences. </w:t>
            </w:r>
          </w:p>
        </w:tc>
        <w:tc>
          <w:tcPr>
            <w:tcW w:w="3940" w:type="dxa"/>
            <w:tcBorders>
              <w:top w:val="nil"/>
              <w:left w:val="nil"/>
              <w:bottom w:val="single" w:sz="4" w:space="0" w:color="auto"/>
              <w:right w:val="single" w:sz="8" w:space="0" w:color="auto"/>
            </w:tcBorders>
            <w:vAlign w:val="center"/>
            <w:hideMark/>
          </w:tcPr>
          <w:p w14:paraId="7A42483A" w14:textId="0042B0D8" w:rsidR="00B8438F" w:rsidRPr="00C523DB" w:rsidRDefault="009521A1" w:rsidP="00DF197E">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Feedback about the inspection can be obtained at the </w:t>
            </w:r>
            <w:r w:rsidR="00FC3F38" w:rsidRPr="00C523DB">
              <w:rPr>
                <w:rFonts w:eastAsia="Times New Roman" w:cstheme="minorHAnsi"/>
                <w:color w:val="000000"/>
                <w:sz w:val="18"/>
                <w:szCs w:val="18"/>
                <w:lang w:val="en-US" w:eastAsia="nl-BE"/>
              </w:rPr>
              <w:t>FPS Economy</w:t>
            </w:r>
            <w:r w:rsidRPr="00C523DB">
              <w:rPr>
                <w:rFonts w:eastAsia="Times New Roman" w:cstheme="minorHAnsi"/>
                <w:color w:val="000000"/>
                <w:sz w:val="18"/>
                <w:szCs w:val="18"/>
                <w:lang w:val="en-US" w:eastAsia="nl-BE"/>
              </w:rPr>
              <w:t xml:space="preserve">. </w:t>
            </w:r>
          </w:p>
        </w:tc>
      </w:tr>
      <w:tr w:rsidR="00B8438F" w:rsidRPr="00C523DB" w14:paraId="1BE15EAA" w14:textId="77777777" w:rsidTr="00B8438F">
        <w:trPr>
          <w:trHeight w:val="2145"/>
        </w:trPr>
        <w:tc>
          <w:tcPr>
            <w:tcW w:w="1480" w:type="dxa"/>
            <w:tcBorders>
              <w:top w:val="nil"/>
              <w:left w:val="single" w:sz="8" w:space="0" w:color="auto"/>
              <w:bottom w:val="single" w:sz="4" w:space="0" w:color="auto"/>
              <w:right w:val="single" w:sz="4" w:space="0" w:color="auto"/>
            </w:tcBorders>
            <w:shd w:val="clear" w:color="000000" w:fill="00B050"/>
            <w:vAlign w:val="center"/>
            <w:hideMark/>
          </w:tcPr>
          <w:p w14:paraId="4BF60C44"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hideMark/>
          </w:tcPr>
          <w:p w14:paraId="3941789A" w14:textId="6A3D3FC7" w:rsidR="00B8438F" w:rsidRPr="00C523DB" w:rsidRDefault="00A66554"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always does a notification to the CFI when he encounters a suspicious transaction or fact which could possibly relate to ML/FT. </w:t>
            </w:r>
          </w:p>
        </w:tc>
        <w:tc>
          <w:tcPr>
            <w:tcW w:w="3940" w:type="dxa"/>
            <w:tcBorders>
              <w:top w:val="nil"/>
              <w:left w:val="nil"/>
              <w:bottom w:val="single" w:sz="4" w:space="0" w:color="auto"/>
              <w:right w:val="single" w:sz="8" w:space="0" w:color="auto"/>
            </w:tcBorders>
            <w:vAlign w:val="center"/>
            <w:hideMark/>
          </w:tcPr>
          <w:p w14:paraId="053233BC" w14:textId="22F6792F" w:rsidR="00A66554" w:rsidRPr="00C523DB" w:rsidRDefault="00A66554" w:rsidP="00A66554">
            <w:pPr>
              <w:spacing w:after="0" w:line="240" w:lineRule="auto"/>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CFI contact details:</w:t>
            </w:r>
          </w:p>
          <w:p w14:paraId="71F76FD6" w14:textId="77777777" w:rsidR="00A66554" w:rsidRPr="00C523DB" w:rsidRDefault="00A66554" w:rsidP="00A66554">
            <w:pPr>
              <w:spacing w:after="0" w:line="240" w:lineRule="auto"/>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Email: </w:t>
            </w:r>
            <w:hyperlink r:id="rId12" w:history="1">
              <w:r w:rsidRPr="00C523DB">
                <w:rPr>
                  <w:rStyle w:val="Hyperlink"/>
                  <w:rFonts w:eastAsia="Times New Roman" w:cstheme="minorHAnsi"/>
                  <w:sz w:val="18"/>
                  <w:szCs w:val="18"/>
                  <w:lang w:val="en-US" w:eastAsia="nl-BE"/>
                </w:rPr>
                <w:t>info@ctif-cfi.be</w:t>
              </w:r>
            </w:hyperlink>
            <w:r w:rsidRPr="00C523DB">
              <w:rPr>
                <w:rFonts w:eastAsia="Times New Roman" w:cstheme="minorHAnsi"/>
                <w:color w:val="000000"/>
                <w:sz w:val="18"/>
                <w:szCs w:val="18"/>
                <w:lang w:val="en-US" w:eastAsia="nl-BE"/>
              </w:rPr>
              <w:t xml:space="preserve"> of Tel. 02 533 72 11</w:t>
            </w:r>
          </w:p>
          <w:p w14:paraId="1A703C62" w14:textId="77777777" w:rsidR="00A66554" w:rsidRPr="00C523DB" w:rsidRDefault="00A66554" w:rsidP="00A66554">
            <w:pPr>
              <w:spacing w:after="0" w:line="240" w:lineRule="auto"/>
              <w:rPr>
                <w:rFonts w:eastAsia="Times New Roman" w:cstheme="minorHAnsi"/>
                <w:color w:val="000000"/>
                <w:sz w:val="18"/>
                <w:szCs w:val="18"/>
                <w:lang w:val="en-US" w:eastAsia="nl-BE"/>
              </w:rPr>
            </w:pPr>
          </w:p>
          <w:p w14:paraId="1FBC7501" w14:textId="299040B7" w:rsidR="00B8438F" w:rsidRPr="00C523DB" w:rsidRDefault="00B8438F" w:rsidP="00963625">
            <w:pPr>
              <w:spacing w:after="0" w:line="240" w:lineRule="auto"/>
              <w:rPr>
                <w:rFonts w:eastAsia="Times New Roman" w:cstheme="minorHAnsi"/>
                <w:color w:val="000000"/>
                <w:sz w:val="18"/>
                <w:szCs w:val="18"/>
                <w:lang w:val="en-US" w:eastAsia="nl-BE"/>
              </w:rPr>
            </w:pPr>
          </w:p>
        </w:tc>
      </w:tr>
      <w:tr w:rsidR="00B8438F" w:rsidRPr="00C523DB" w14:paraId="4F46E10B" w14:textId="77777777" w:rsidTr="00B8438F">
        <w:trPr>
          <w:trHeight w:val="690"/>
        </w:trPr>
        <w:tc>
          <w:tcPr>
            <w:tcW w:w="1480" w:type="dxa"/>
            <w:tcBorders>
              <w:top w:val="nil"/>
              <w:left w:val="single" w:sz="8" w:space="0" w:color="auto"/>
              <w:bottom w:val="single" w:sz="4" w:space="0" w:color="auto"/>
              <w:right w:val="single" w:sz="4" w:space="0" w:color="auto"/>
            </w:tcBorders>
            <w:shd w:val="clear" w:color="000000" w:fill="00B050"/>
            <w:vAlign w:val="center"/>
            <w:hideMark/>
          </w:tcPr>
          <w:p w14:paraId="2FF9552F" w14:textId="77777777" w:rsidR="00B8438F" w:rsidRPr="00C523DB" w:rsidRDefault="00B8438F" w:rsidP="00192839">
            <w:pPr>
              <w:spacing w:after="0" w:line="240" w:lineRule="auto"/>
              <w:jc w:val="both"/>
              <w:rPr>
                <w:rFonts w:eastAsia="Times New Roman" w:cstheme="minorHAnsi"/>
                <w:color w:val="00B050"/>
                <w:sz w:val="18"/>
                <w:szCs w:val="18"/>
                <w:lang w:val="en-US" w:eastAsia="nl-BE"/>
              </w:rPr>
            </w:pPr>
            <w:r w:rsidRPr="00C523DB">
              <w:rPr>
                <w:rFonts w:eastAsia="Times New Roman" w:cstheme="minorHAnsi"/>
                <w:color w:val="00B050"/>
                <w:sz w:val="18"/>
                <w:szCs w:val="18"/>
                <w:lang w:val="en-US" w:eastAsia="nl-BE"/>
              </w:rPr>
              <w:t> </w:t>
            </w:r>
          </w:p>
        </w:tc>
        <w:tc>
          <w:tcPr>
            <w:tcW w:w="3880" w:type="dxa"/>
            <w:tcBorders>
              <w:top w:val="nil"/>
              <w:left w:val="nil"/>
              <w:bottom w:val="single" w:sz="4" w:space="0" w:color="auto"/>
              <w:right w:val="single" w:sz="4" w:space="0" w:color="auto"/>
            </w:tcBorders>
            <w:vAlign w:val="bottom"/>
            <w:hideMark/>
          </w:tcPr>
          <w:p w14:paraId="0B45B31C" w14:textId="1E0F6AC0" w:rsidR="00B8438F" w:rsidRPr="00C523DB" w:rsidRDefault="00963625" w:rsidP="0049113A">
            <w:pPr>
              <w:spacing w:after="0" w:line="240" w:lineRule="auto"/>
              <w:jc w:val="both"/>
              <w:rPr>
                <w:rFonts w:eastAsia="Times New Roman" w:cstheme="minorHAnsi"/>
                <w:i/>
                <w:color w:val="000000"/>
                <w:sz w:val="18"/>
                <w:szCs w:val="18"/>
                <w:lang w:val="en-US" w:eastAsia="nl-BE"/>
              </w:rPr>
            </w:pPr>
            <w:r w:rsidRPr="00C523DB">
              <w:rPr>
                <w:rFonts w:eastAsia="Times New Roman" w:cstheme="minorHAnsi"/>
                <w:color w:val="000000"/>
                <w:sz w:val="18"/>
                <w:szCs w:val="18"/>
                <w:lang w:val="en-US" w:eastAsia="nl-BE"/>
              </w:rPr>
              <w:t xml:space="preserve">The diamond trader applies the recommendations from the AWDC </w:t>
            </w:r>
            <w:r w:rsidR="009B040F" w:rsidRPr="00C523DB">
              <w:rPr>
                <w:rFonts w:eastAsia="Times New Roman" w:cstheme="minorHAnsi"/>
                <w:color w:val="000000"/>
                <w:sz w:val="18"/>
                <w:szCs w:val="18"/>
                <w:lang w:val="en-US" w:eastAsia="nl-BE"/>
              </w:rPr>
              <w:t>‘</w:t>
            </w:r>
            <w:r w:rsidRPr="00C523DB">
              <w:rPr>
                <w:rFonts w:eastAsia="Times New Roman" w:cstheme="minorHAnsi"/>
                <w:i/>
                <w:color w:val="000000"/>
                <w:sz w:val="18"/>
                <w:szCs w:val="18"/>
                <w:lang w:val="en-US" w:eastAsia="nl-BE"/>
              </w:rPr>
              <w:t>Best practice guide for trade in the Belgian diamond sector</w:t>
            </w:r>
            <w:r w:rsidR="009B040F" w:rsidRPr="00C523DB">
              <w:rPr>
                <w:rFonts w:eastAsia="Times New Roman" w:cstheme="minorHAnsi"/>
                <w:i/>
                <w:color w:val="000000"/>
                <w:sz w:val="18"/>
                <w:szCs w:val="18"/>
                <w:lang w:val="en-US" w:eastAsia="nl-BE"/>
              </w:rPr>
              <w:t xml:space="preserve"> ’</w:t>
            </w:r>
            <w:r w:rsidRPr="00C523DB">
              <w:rPr>
                <w:rFonts w:eastAsia="Times New Roman" w:cstheme="minorHAnsi"/>
                <w:i/>
                <w:color w:val="000000"/>
                <w:sz w:val="18"/>
                <w:szCs w:val="18"/>
                <w:lang w:val="en-US" w:eastAsia="nl-BE"/>
              </w:rPr>
              <w:t xml:space="preserve">. </w:t>
            </w:r>
          </w:p>
        </w:tc>
        <w:tc>
          <w:tcPr>
            <w:tcW w:w="3940" w:type="dxa"/>
            <w:tcBorders>
              <w:top w:val="nil"/>
              <w:left w:val="nil"/>
              <w:bottom w:val="single" w:sz="4" w:space="0" w:color="auto"/>
              <w:right w:val="single" w:sz="8" w:space="0" w:color="auto"/>
            </w:tcBorders>
            <w:vAlign w:val="center"/>
            <w:hideMark/>
          </w:tcPr>
          <w:p w14:paraId="0BF4F425"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13AB1555" w14:textId="77777777" w:rsidTr="00B8438F">
        <w:trPr>
          <w:trHeight w:val="450"/>
        </w:trPr>
        <w:tc>
          <w:tcPr>
            <w:tcW w:w="1480" w:type="dxa"/>
            <w:tcBorders>
              <w:top w:val="nil"/>
              <w:left w:val="single" w:sz="8" w:space="0" w:color="auto"/>
              <w:bottom w:val="single" w:sz="4" w:space="0" w:color="auto"/>
              <w:right w:val="single" w:sz="4" w:space="0" w:color="auto"/>
            </w:tcBorders>
            <w:shd w:val="clear" w:color="000000" w:fill="00B050"/>
            <w:vAlign w:val="center"/>
            <w:hideMark/>
          </w:tcPr>
          <w:p w14:paraId="6D344646"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0978DF1F" w14:textId="3225557E" w:rsidR="00B8438F" w:rsidRPr="00C523DB" w:rsidRDefault="00963625"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diamond trader</w:t>
            </w:r>
            <w:r w:rsidR="00FC3F38" w:rsidRPr="00C523DB">
              <w:rPr>
                <w:rFonts w:eastAsia="Times New Roman" w:cstheme="minorHAnsi"/>
                <w:color w:val="000000"/>
                <w:sz w:val="18"/>
                <w:szCs w:val="18"/>
                <w:lang w:val="en-US" w:eastAsia="nl-BE"/>
              </w:rPr>
              <w:t xml:space="preserve"> </w:t>
            </w:r>
            <w:r w:rsidRPr="00C523DB">
              <w:rPr>
                <w:rFonts w:eastAsia="Times New Roman" w:cstheme="minorHAnsi"/>
                <w:color w:val="000000"/>
                <w:sz w:val="18"/>
                <w:szCs w:val="18"/>
                <w:lang w:val="en-US" w:eastAsia="nl-BE"/>
              </w:rPr>
              <w:t xml:space="preserve">complies with this anti-money laundering policy. </w:t>
            </w:r>
          </w:p>
        </w:tc>
        <w:tc>
          <w:tcPr>
            <w:tcW w:w="3940" w:type="dxa"/>
            <w:tcBorders>
              <w:top w:val="nil"/>
              <w:left w:val="nil"/>
              <w:bottom w:val="single" w:sz="4" w:space="0" w:color="auto"/>
              <w:right w:val="single" w:sz="8" w:space="0" w:color="auto"/>
            </w:tcBorders>
            <w:vAlign w:val="center"/>
            <w:hideMark/>
          </w:tcPr>
          <w:p w14:paraId="7D146D1E" w14:textId="77777777" w:rsidR="00B8438F" w:rsidRPr="00C523DB" w:rsidRDefault="00B8438F" w:rsidP="00DF197E">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174EF1AE" w14:textId="77777777" w:rsidTr="00B8438F">
        <w:trPr>
          <w:trHeight w:val="450"/>
        </w:trPr>
        <w:tc>
          <w:tcPr>
            <w:tcW w:w="1480" w:type="dxa"/>
            <w:tcBorders>
              <w:top w:val="nil"/>
              <w:left w:val="single" w:sz="8" w:space="0" w:color="auto"/>
              <w:bottom w:val="single" w:sz="4" w:space="0" w:color="auto"/>
              <w:right w:val="single" w:sz="4" w:space="0" w:color="auto"/>
            </w:tcBorders>
            <w:shd w:val="clear" w:color="000000" w:fill="00B050"/>
            <w:vAlign w:val="center"/>
            <w:hideMark/>
          </w:tcPr>
          <w:p w14:paraId="255E140E"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25341D14" w14:textId="1561E875" w:rsidR="00B8438F" w:rsidRPr="00C523DB" w:rsidRDefault="00963625"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uses </w:t>
            </w:r>
            <w:r w:rsidR="00D86035" w:rsidRPr="00C523DB">
              <w:rPr>
                <w:rFonts w:eastAsia="Times New Roman" w:cstheme="minorHAnsi"/>
                <w:color w:val="000000"/>
                <w:sz w:val="18"/>
                <w:szCs w:val="18"/>
                <w:lang w:val="en-US" w:eastAsia="nl-BE"/>
              </w:rPr>
              <w:t>th</w:t>
            </w:r>
            <w:r w:rsidR="00B57FA5">
              <w:rPr>
                <w:rFonts w:eastAsia="Times New Roman" w:cstheme="minorHAnsi"/>
                <w:color w:val="000000"/>
                <w:sz w:val="18"/>
                <w:szCs w:val="18"/>
                <w:lang w:val="en-US" w:eastAsia="nl-BE"/>
              </w:rPr>
              <w:t>e KYCP platform</w:t>
            </w:r>
            <w:r w:rsidRPr="00C523DB">
              <w:rPr>
                <w:rFonts w:eastAsia="Times New Roman" w:cstheme="minorHAnsi"/>
                <w:color w:val="000000"/>
                <w:sz w:val="18"/>
                <w:szCs w:val="18"/>
                <w:lang w:val="en-US" w:eastAsia="nl-BE"/>
              </w:rPr>
              <w:t xml:space="preserve">. </w:t>
            </w:r>
          </w:p>
        </w:tc>
        <w:tc>
          <w:tcPr>
            <w:tcW w:w="3940" w:type="dxa"/>
            <w:tcBorders>
              <w:top w:val="nil"/>
              <w:left w:val="nil"/>
              <w:bottom w:val="single" w:sz="4" w:space="0" w:color="auto"/>
              <w:right w:val="single" w:sz="8" w:space="0" w:color="auto"/>
            </w:tcBorders>
            <w:vAlign w:val="center"/>
            <w:hideMark/>
          </w:tcPr>
          <w:p w14:paraId="5B4C4063" w14:textId="575AEC00" w:rsidR="00B8438F" w:rsidRPr="00C523DB" w:rsidRDefault="00963625" w:rsidP="00963625">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can demonstrate this on the basis of </w:t>
            </w:r>
            <w:r w:rsidR="00B57FA5">
              <w:rPr>
                <w:rFonts w:eastAsia="Times New Roman" w:cstheme="minorHAnsi"/>
                <w:color w:val="000000"/>
                <w:sz w:val="18"/>
                <w:szCs w:val="18"/>
                <w:lang w:val="en-US" w:eastAsia="nl-BE"/>
              </w:rPr>
              <w:t>the list of onboarded clients/suppliers in KYCP</w:t>
            </w:r>
            <w:r w:rsidRPr="00C523DB">
              <w:rPr>
                <w:rFonts w:eastAsia="Times New Roman" w:cstheme="minorHAnsi"/>
                <w:color w:val="000000"/>
                <w:sz w:val="18"/>
                <w:szCs w:val="18"/>
                <w:lang w:val="en-US" w:eastAsia="nl-BE"/>
              </w:rPr>
              <w:t xml:space="preserve"> </w:t>
            </w:r>
          </w:p>
        </w:tc>
      </w:tr>
      <w:tr w:rsidR="00B8438F" w:rsidRPr="00C523DB" w14:paraId="40B7001A" w14:textId="77777777" w:rsidTr="00B8438F">
        <w:trPr>
          <w:trHeight w:val="690"/>
        </w:trPr>
        <w:tc>
          <w:tcPr>
            <w:tcW w:w="1480" w:type="dxa"/>
            <w:tcBorders>
              <w:top w:val="nil"/>
              <w:left w:val="single" w:sz="8" w:space="0" w:color="auto"/>
              <w:bottom w:val="single" w:sz="4" w:space="0" w:color="auto"/>
              <w:right w:val="single" w:sz="4" w:space="0" w:color="auto"/>
            </w:tcBorders>
            <w:shd w:val="clear" w:color="000000" w:fill="00B050"/>
            <w:vAlign w:val="center"/>
            <w:hideMark/>
          </w:tcPr>
          <w:p w14:paraId="4A9A6046"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bottom"/>
            <w:hideMark/>
          </w:tcPr>
          <w:p w14:paraId="1F6C42E3" w14:textId="231B595A" w:rsidR="00B8438F" w:rsidRPr="00C523DB" w:rsidRDefault="009B040F" w:rsidP="0049113A">
            <w:pPr>
              <w:spacing w:after="0" w:line="240" w:lineRule="auto"/>
              <w:jc w:val="both"/>
              <w:rPr>
                <w:rFonts w:eastAsia="Times New Roman" w:cstheme="minorHAnsi"/>
                <w:i/>
                <w:color w:val="000000"/>
                <w:sz w:val="18"/>
                <w:szCs w:val="18"/>
                <w:lang w:val="en-US" w:eastAsia="nl-BE"/>
              </w:rPr>
            </w:pPr>
            <w:r w:rsidRPr="00C523DB">
              <w:rPr>
                <w:rFonts w:eastAsia="Times New Roman" w:cstheme="minorHAnsi"/>
                <w:color w:val="000000"/>
                <w:sz w:val="18"/>
                <w:szCs w:val="18"/>
                <w:lang w:val="en-US" w:eastAsia="nl-BE"/>
              </w:rPr>
              <w:t>The diamond trader applies the recommendations in the AWDC guide ‘</w:t>
            </w:r>
            <w:r w:rsidRPr="00C523DB">
              <w:rPr>
                <w:rFonts w:eastAsia="Times New Roman" w:cstheme="minorHAnsi"/>
                <w:i/>
                <w:color w:val="000000"/>
                <w:sz w:val="18"/>
                <w:szCs w:val="18"/>
                <w:lang w:val="en-US" w:eastAsia="nl-BE"/>
              </w:rPr>
              <w:t xml:space="preserve">Sanctions and embargoes compliance guide for the diamond trade ’. </w:t>
            </w:r>
          </w:p>
        </w:tc>
        <w:tc>
          <w:tcPr>
            <w:tcW w:w="3940" w:type="dxa"/>
            <w:tcBorders>
              <w:top w:val="nil"/>
              <w:left w:val="nil"/>
              <w:bottom w:val="single" w:sz="4" w:space="0" w:color="auto"/>
              <w:right w:val="single" w:sz="8" w:space="0" w:color="auto"/>
            </w:tcBorders>
            <w:vAlign w:val="center"/>
            <w:hideMark/>
          </w:tcPr>
          <w:p w14:paraId="174EAFB2"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62B5D5EC" w14:textId="77777777" w:rsidTr="00B8438F">
        <w:trPr>
          <w:trHeight w:val="675"/>
        </w:trPr>
        <w:tc>
          <w:tcPr>
            <w:tcW w:w="1480" w:type="dxa"/>
            <w:tcBorders>
              <w:top w:val="nil"/>
              <w:left w:val="single" w:sz="8" w:space="0" w:color="auto"/>
              <w:bottom w:val="single" w:sz="4" w:space="0" w:color="auto"/>
              <w:right w:val="single" w:sz="4" w:space="0" w:color="auto"/>
            </w:tcBorders>
            <w:shd w:val="clear" w:color="000000" w:fill="00B050"/>
            <w:vAlign w:val="center"/>
            <w:hideMark/>
          </w:tcPr>
          <w:p w14:paraId="478BC760"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586C9739" w14:textId="7F51935E" w:rsidR="00B8438F" w:rsidRPr="00C523DB" w:rsidRDefault="009B040F" w:rsidP="009B040F">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diamond trader is part of a group and all entities of the group apply a similar anti-money laundering policy</w:t>
            </w:r>
            <w:r w:rsidR="00B8438F" w:rsidRPr="00C523DB">
              <w:rPr>
                <w:rFonts w:eastAsia="Times New Roman" w:cstheme="minorHAnsi"/>
                <w:color w:val="000000"/>
                <w:sz w:val="18"/>
                <w:szCs w:val="18"/>
                <w:lang w:val="en-US" w:eastAsia="nl-BE"/>
              </w:rPr>
              <w:t>.</w:t>
            </w:r>
          </w:p>
        </w:tc>
        <w:tc>
          <w:tcPr>
            <w:tcW w:w="3940" w:type="dxa"/>
            <w:tcBorders>
              <w:top w:val="nil"/>
              <w:left w:val="nil"/>
              <w:bottom w:val="single" w:sz="4" w:space="0" w:color="auto"/>
              <w:right w:val="single" w:sz="8" w:space="0" w:color="auto"/>
            </w:tcBorders>
            <w:vAlign w:val="center"/>
            <w:hideMark/>
          </w:tcPr>
          <w:p w14:paraId="58F24E61" w14:textId="77777777" w:rsidR="00B8438F" w:rsidRPr="00C523DB" w:rsidRDefault="00B8438F" w:rsidP="00DF197E">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589118D4" w14:textId="77777777" w:rsidTr="00B8438F">
        <w:trPr>
          <w:trHeight w:val="915"/>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74DCB425"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bottom"/>
            <w:hideMark/>
          </w:tcPr>
          <w:p w14:paraId="51F7E17B" w14:textId="57979114" w:rsidR="00B8438F" w:rsidRPr="00C523DB" w:rsidRDefault="009B040F"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annually has many new clients/suppliers and/or a client/supplier portfolio that changes regularly. </w:t>
            </w:r>
          </w:p>
        </w:tc>
        <w:tc>
          <w:tcPr>
            <w:tcW w:w="3940" w:type="dxa"/>
            <w:tcBorders>
              <w:top w:val="nil"/>
              <w:left w:val="nil"/>
              <w:bottom w:val="single" w:sz="4" w:space="0" w:color="auto"/>
              <w:right w:val="single" w:sz="8" w:space="0" w:color="auto"/>
            </w:tcBorders>
            <w:vAlign w:val="center"/>
            <w:hideMark/>
          </w:tcPr>
          <w:p w14:paraId="2D921735"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4EF327FB" w14:textId="77777777" w:rsidTr="00B8438F">
        <w:trPr>
          <w:trHeight w:val="690"/>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51726F48"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bottom"/>
            <w:hideMark/>
          </w:tcPr>
          <w:p w14:paraId="2E23F712" w14:textId="5930ECDF" w:rsidR="00B8438F" w:rsidRPr="00C523DB" w:rsidRDefault="009B040F"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One or more directors of the diamond trader have had a bankruptcy in the past. </w:t>
            </w:r>
          </w:p>
        </w:tc>
        <w:tc>
          <w:tcPr>
            <w:tcW w:w="3940" w:type="dxa"/>
            <w:tcBorders>
              <w:top w:val="nil"/>
              <w:left w:val="nil"/>
              <w:bottom w:val="single" w:sz="4" w:space="0" w:color="auto"/>
              <w:right w:val="single" w:sz="8" w:space="0" w:color="auto"/>
            </w:tcBorders>
            <w:vAlign w:val="center"/>
            <w:hideMark/>
          </w:tcPr>
          <w:p w14:paraId="34CA462E"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6795174D" w14:textId="77777777" w:rsidTr="00B8438F">
        <w:trPr>
          <w:trHeight w:val="1125"/>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615196C8"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bottom"/>
            <w:hideMark/>
          </w:tcPr>
          <w:p w14:paraId="12126541" w14:textId="6B3F8D69" w:rsidR="00B8438F" w:rsidRPr="00C523DB" w:rsidRDefault="009B040F"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diamond trader regularly does business with countries with less supervision on the banking industry and/or a favorable fiscal regime</w:t>
            </w:r>
            <w:r w:rsidR="00923B24" w:rsidRPr="00C523DB">
              <w:rPr>
                <w:rFonts w:eastAsia="Times New Roman" w:cstheme="minorHAnsi"/>
                <w:color w:val="000000"/>
                <w:sz w:val="18"/>
                <w:szCs w:val="18"/>
                <w:lang w:val="en-US" w:eastAsia="nl-BE"/>
              </w:rPr>
              <w:t xml:space="preserve"> / or countries </w:t>
            </w:r>
            <w:r w:rsidR="00FC3F38" w:rsidRPr="00C523DB">
              <w:rPr>
                <w:rFonts w:eastAsia="Times New Roman" w:cstheme="minorHAnsi"/>
                <w:color w:val="000000"/>
                <w:sz w:val="18"/>
                <w:szCs w:val="18"/>
                <w:lang w:val="en-US" w:eastAsia="nl-BE"/>
              </w:rPr>
              <w:t>with</w:t>
            </w:r>
            <w:r w:rsidR="00923B24" w:rsidRPr="00C523DB">
              <w:rPr>
                <w:rFonts w:eastAsia="Times New Roman" w:cstheme="minorHAnsi"/>
                <w:color w:val="000000"/>
                <w:sz w:val="18"/>
                <w:szCs w:val="18"/>
                <w:lang w:val="en-US" w:eastAsia="nl-BE"/>
              </w:rPr>
              <w:t xml:space="preserve"> high risk on ML/TF</w:t>
            </w:r>
            <w:r w:rsidR="00FC3F38" w:rsidRPr="00C523DB">
              <w:rPr>
                <w:rFonts w:eastAsia="Times New Roman" w:cstheme="minorHAnsi"/>
                <w:color w:val="000000"/>
                <w:sz w:val="18"/>
                <w:szCs w:val="18"/>
                <w:lang w:val="en-US" w:eastAsia="nl-BE"/>
              </w:rPr>
              <w:t xml:space="preserve"> </w:t>
            </w:r>
          </w:p>
        </w:tc>
        <w:tc>
          <w:tcPr>
            <w:tcW w:w="3940" w:type="dxa"/>
            <w:tcBorders>
              <w:top w:val="nil"/>
              <w:left w:val="nil"/>
              <w:bottom w:val="single" w:sz="4" w:space="0" w:color="auto"/>
              <w:right w:val="single" w:sz="8" w:space="0" w:color="auto"/>
            </w:tcBorders>
            <w:vAlign w:val="center"/>
            <w:hideMark/>
          </w:tcPr>
          <w:p w14:paraId="51E20B05" w14:textId="67CD97D4" w:rsidR="009B040F" w:rsidRPr="00C523DB" w:rsidRDefault="009B040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Check the following links for information about countries:</w:t>
            </w:r>
          </w:p>
          <w:p w14:paraId="6FF3937F" w14:textId="5E18D67A" w:rsidR="00B8438F" w:rsidRPr="00C523DB" w:rsidRDefault="009B040F" w:rsidP="00192839">
            <w:pPr>
              <w:spacing w:after="0" w:line="240" w:lineRule="auto"/>
              <w:jc w:val="both"/>
              <w:rPr>
                <w:rFonts w:eastAsia="Times New Roman" w:cstheme="minorHAnsi"/>
                <w:color w:val="000000"/>
                <w:sz w:val="18"/>
                <w:szCs w:val="18"/>
                <w:lang w:val="en-US" w:eastAsia="nl-BE"/>
              </w:rPr>
            </w:pPr>
            <w:hyperlink r:id="rId13" w:history="1">
              <w:r w:rsidRPr="00C523DB">
                <w:rPr>
                  <w:rStyle w:val="Hyperlink"/>
                  <w:rFonts w:eastAsia="Times New Roman" w:cstheme="minorHAnsi"/>
                  <w:sz w:val="18"/>
                  <w:szCs w:val="18"/>
                  <w:lang w:val="en-US" w:eastAsia="nl-BE"/>
                </w:rPr>
                <w:t>https://index.baselgovernance.org/</w:t>
              </w:r>
            </w:hyperlink>
            <w:r w:rsidRPr="00C523DB">
              <w:rPr>
                <w:rFonts w:eastAsia="Times New Roman" w:cstheme="minorHAnsi"/>
                <w:color w:val="000000"/>
                <w:sz w:val="18"/>
                <w:szCs w:val="18"/>
                <w:lang w:val="en-US" w:eastAsia="nl-BE"/>
              </w:rPr>
              <w:t xml:space="preserve"> </w:t>
            </w:r>
            <w:r w:rsidR="00B8438F" w:rsidRPr="00C523DB">
              <w:rPr>
                <w:rFonts w:eastAsia="Times New Roman" w:cstheme="minorHAnsi"/>
                <w:color w:val="000000"/>
                <w:sz w:val="18"/>
                <w:szCs w:val="18"/>
                <w:lang w:val="en-US" w:eastAsia="nl-BE"/>
              </w:rPr>
              <w:t xml:space="preserve"> </w:t>
            </w:r>
            <w:hyperlink r:id="rId14" w:history="1">
              <w:r w:rsidR="00C74290" w:rsidRPr="00C523DB">
                <w:rPr>
                  <w:rStyle w:val="Hyperlink"/>
                  <w:rFonts w:eastAsia="Times New Roman" w:cstheme="minorHAnsi"/>
                  <w:sz w:val="18"/>
                  <w:szCs w:val="18"/>
                  <w:lang w:val="en-US" w:eastAsia="nl-BE"/>
                </w:rPr>
                <w:t xml:space="preserve">https://www.transparency.org/cpi2018 </w:t>
              </w:r>
            </w:hyperlink>
            <w:r w:rsidRPr="00C523DB">
              <w:rPr>
                <w:rFonts w:eastAsia="Times New Roman" w:cstheme="minorHAnsi"/>
                <w:color w:val="000000"/>
                <w:sz w:val="18"/>
                <w:szCs w:val="18"/>
                <w:lang w:val="en-US" w:eastAsia="nl-BE"/>
              </w:rPr>
              <w:t xml:space="preserve"> </w:t>
            </w:r>
            <w:r w:rsidR="00B8438F" w:rsidRPr="00C523DB">
              <w:rPr>
                <w:rFonts w:eastAsia="Times New Roman" w:cstheme="minorHAnsi"/>
                <w:color w:val="000000"/>
                <w:sz w:val="18"/>
                <w:szCs w:val="18"/>
                <w:lang w:val="en-US" w:eastAsia="nl-BE"/>
              </w:rPr>
              <w:t xml:space="preserve">                                       </w:t>
            </w:r>
            <w:hyperlink r:id="rId15" w:anchor="high-risk" w:history="1">
              <w:r w:rsidR="00AA6C9E" w:rsidRPr="00C523DB">
                <w:rPr>
                  <w:rStyle w:val="Hyperlink"/>
                  <w:rFonts w:eastAsia="Times New Roman" w:cstheme="minorHAnsi"/>
                  <w:sz w:val="18"/>
                  <w:szCs w:val="18"/>
                  <w:lang w:val="en-US" w:eastAsia="nl-BE"/>
                </w:rPr>
                <w:t>http://www.fatf-gafi.org/countries/#high-risk</w:t>
              </w:r>
            </w:hyperlink>
          </w:p>
          <w:p w14:paraId="66C325FC" w14:textId="67AE2CAA" w:rsidR="00AA6C9E" w:rsidRPr="00C523DB" w:rsidRDefault="00252770" w:rsidP="00192839">
            <w:pPr>
              <w:spacing w:after="0" w:line="240" w:lineRule="auto"/>
              <w:jc w:val="both"/>
              <w:rPr>
                <w:rFonts w:eastAsia="Times New Roman" w:cstheme="minorHAnsi"/>
                <w:color w:val="000000"/>
                <w:sz w:val="18"/>
                <w:szCs w:val="18"/>
                <w:lang w:val="en-US" w:eastAsia="nl-BE"/>
              </w:rPr>
            </w:pPr>
            <w:r w:rsidRPr="00C523DB">
              <w:rPr>
                <w:rStyle w:val="Hyperlink"/>
                <w:rFonts w:eastAsia="Times New Roman" w:cstheme="minorHAnsi"/>
                <w:sz w:val="18"/>
                <w:szCs w:val="18"/>
                <w:lang w:val="en-US" w:eastAsia="nl-BE"/>
              </w:rPr>
              <w:t>https://www.consilium.europa.eu/en/policies/eu-list-of-non-cooperative-jurisdictions/</w:t>
            </w:r>
          </w:p>
        </w:tc>
      </w:tr>
      <w:tr w:rsidR="00B8438F" w:rsidRPr="00C523DB" w14:paraId="0472FF70" w14:textId="77777777" w:rsidTr="00B8438F">
        <w:trPr>
          <w:trHeight w:val="690"/>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5DABCE3F"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bottom"/>
            <w:hideMark/>
          </w:tcPr>
          <w:p w14:paraId="23142898" w14:textId="74FE7236" w:rsidR="00B8438F" w:rsidRPr="00C523DB" w:rsidRDefault="00B83138"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regularly has discussions at Diamond Office about the value of his imported or exported goods. </w:t>
            </w:r>
          </w:p>
        </w:tc>
        <w:tc>
          <w:tcPr>
            <w:tcW w:w="3940" w:type="dxa"/>
            <w:tcBorders>
              <w:top w:val="nil"/>
              <w:left w:val="nil"/>
              <w:bottom w:val="single" w:sz="4" w:space="0" w:color="auto"/>
              <w:right w:val="single" w:sz="8" w:space="0" w:color="auto"/>
            </w:tcBorders>
            <w:vAlign w:val="bottom"/>
            <w:hideMark/>
          </w:tcPr>
          <w:p w14:paraId="576623A9" w14:textId="55190AC9" w:rsidR="00B8438F" w:rsidRPr="00C523DB" w:rsidRDefault="00B8438F" w:rsidP="0049113A">
            <w:pPr>
              <w:spacing w:after="0" w:line="240" w:lineRule="auto"/>
              <w:jc w:val="both"/>
              <w:rPr>
                <w:rFonts w:eastAsia="Times New Roman" w:cstheme="minorHAnsi"/>
                <w:color w:val="0563C1"/>
                <w:sz w:val="18"/>
                <w:szCs w:val="18"/>
                <w:u w:val="single"/>
                <w:lang w:val="en-US" w:eastAsia="nl-BE"/>
              </w:rPr>
            </w:pPr>
          </w:p>
        </w:tc>
      </w:tr>
      <w:tr w:rsidR="00B8438F" w:rsidRPr="00C523DB" w14:paraId="27862AB4" w14:textId="77777777" w:rsidTr="00B8438F">
        <w:trPr>
          <w:trHeight w:val="900"/>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4ABE1486"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hideMark/>
          </w:tcPr>
          <w:p w14:paraId="7926324A" w14:textId="40CB2B45" w:rsidR="00B8438F" w:rsidRPr="00C523DB" w:rsidRDefault="00B83138" w:rsidP="00B83138">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regularly receives or does </w:t>
            </w:r>
            <w:r w:rsidRPr="00C523DB">
              <w:rPr>
                <w:rFonts w:eastAsia="Times New Roman" w:cstheme="minorHAnsi"/>
                <w:color w:val="000000"/>
                <w:sz w:val="18"/>
                <w:szCs w:val="18"/>
                <w:u w:val="single"/>
                <w:lang w:val="en-US" w:eastAsia="nl-BE"/>
              </w:rPr>
              <w:t>money transfers</w:t>
            </w:r>
            <w:r w:rsidRPr="00C523DB">
              <w:rPr>
                <w:rFonts w:eastAsia="Times New Roman" w:cstheme="minorHAnsi"/>
                <w:color w:val="000000"/>
                <w:sz w:val="18"/>
                <w:szCs w:val="18"/>
                <w:lang w:val="en-US" w:eastAsia="nl-BE"/>
              </w:rPr>
              <w:t xml:space="preserve"> from or to countries with less supervision on the banking industry and/or a favorable fiscal regime. </w:t>
            </w:r>
          </w:p>
        </w:tc>
        <w:tc>
          <w:tcPr>
            <w:tcW w:w="3940" w:type="dxa"/>
            <w:tcBorders>
              <w:top w:val="nil"/>
              <w:left w:val="nil"/>
              <w:bottom w:val="single" w:sz="4" w:space="0" w:color="auto"/>
              <w:right w:val="single" w:sz="8" w:space="0" w:color="auto"/>
            </w:tcBorders>
            <w:vAlign w:val="bottom"/>
            <w:hideMark/>
          </w:tcPr>
          <w:p w14:paraId="49644A60" w14:textId="0E405567" w:rsidR="00B8438F" w:rsidRPr="00C523DB" w:rsidRDefault="00B8438F" w:rsidP="0049113A">
            <w:pPr>
              <w:spacing w:after="0" w:line="240" w:lineRule="auto"/>
              <w:jc w:val="both"/>
              <w:rPr>
                <w:rFonts w:eastAsia="Times New Roman" w:cstheme="minorHAnsi"/>
                <w:color w:val="0563C1"/>
                <w:sz w:val="18"/>
                <w:szCs w:val="18"/>
                <w:u w:val="single"/>
                <w:lang w:val="en-US" w:eastAsia="nl-BE"/>
              </w:rPr>
            </w:pPr>
          </w:p>
        </w:tc>
      </w:tr>
      <w:tr w:rsidR="00B8438F" w:rsidRPr="00C523DB" w14:paraId="5A159E23" w14:textId="77777777" w:rsidTr="00B8438F">
        <w:trPr>
          <w:trHeight w:val="1125"/>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61210F75"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4C5AF410" w14:textId="0020EC6F" w:rsidR="00B8438F" w:rsidRPr="00C523DB" w:rsidRDefault="00FC3F38"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A</w:t>
            </w:r>
            <w:r w:rsidR="00B83138" w:rsidRPr="00C523DB">
              <w:rPr>
                <w:rFonts w:eastAsia="Times New Roman" w:cstheme="minorHAnsi"/>
                <w:color w:val="000000"/>
                <w:sz w:val="18"/>
                <w:szCs w:val="18"/>
                <w:lang w:val="en-US" w:eastAsia="nl-BE"/>
              </w:rPr>
              <w:t xml:space="preserve"> part of the client/supplier portfolio of the diamond trader refuses to provide identification inform</w:t>
            </w:r>
            <w:r w:rsidR="00BA4E28" w:rsidRPr="00C523DB">
              <w:rPr>
                <w:rFonts w:eastAsia="Times New Roman" w:cstheme="minorHAnsi"/>
                <w:color w:val="000000"/>
                <w:sz w:val="18"/>
                <w:szCs w:val="18"/>
                <w:lang w:val="en-US" w:eastAsia="nl-BE"/>
              </w:rPr>
              <w:t>ation and documentati</w:t>
            </w:r>
            <w:r w:rsidR="00B83138" w:rsidRPr="00C523DB">
              <w:rPr>
                <w:rFonts w:eastAsia="Times New Roman" w:cstheme="minorHAnsi"/>
                <w:color w:val="000000"/>
                <w:sz w:val="18"/>
                <w:szCs w:val="18"/>
                <w:lang w:val="en-US" w:eastAsia="nl-BE"/>
              </w:rPr>
              <w:t>on a</w:t>
            </w:r>
            <w:r w:rsidR="00BA4E28" w:rsidRPr="00C523DB">
              <w:rPr>
                <w:rFonts w:eastAsia="Times New Roman" w:cstheme="minorHAnsi"/>
                <w:color w:val="000000"/>
                <w:sz w:val="18"/>
                <w:szCs w:val="18"/>
                <w:lang w:val="en-US" w:eastAsia="nl-BE"/>
              </w:rPr>
              <w:t xml:space="preserve">bout themselves/their company. </w:t>
            </w:r>
          </w:p>
        </w:tc>
        <w:tc>
          <w:tcPr>
            <w:tcW w:w="3940" w:type="dxa"/>
            <w:tcBorders>
              <w:top w:val="nil"/>
              <w:left w:val="nil"/>
              <w:bottom w:val="single" w:sz="4" w:space="0" w:color="auto"/>
              <w:right w:val="single" w:sz="8" w:space="0" w:color="auto"/>
            </w:tcBorders>
            <w:vAlign w:val="bottom"/>
            <w:hideMark/>
          </w:tcPr>
          <w:p w14:paraId="5851ED9E" w14:textId="77777777" w:rsidR="00B8438F" w:rsidRPr="00C523DB" w:rsidRDefault="00B8438F"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03FD1D2C" w14:textId="77777777" w:rsidTr="00B8438F">
        <w:trPr>
          <w:trHeight w:val="900"/>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0A609975"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lastRenderedPageBreak/>
              <w:t> </w:t>
            </w:r>
          </w:p>
        </w:tc>
        <w:tc>
          <w:tcPr>
            <w:tcW w:w="3880" w:type="dxa"/>
            <w:tcBorders>
              <w:top w:val="nil"/>
              <w:left w:val="nil"/>
              <w:bottom w:val="single" w:sz="4" w:space="0" w:color="auto"/>
              <w:right w:val="single" w:sz="4" w:space="0" w:color="auto"/>
            </w:tcBorders>
            <w:vAlign w:val="center"/>
            <w:hideMark/>
          </w:tcPr>
          <w:p w14:paraId="36EBD0D5" w14:textId="23C745B5" w:rsidR="00B8438F" w:rsidRPr="00C523DB" w:rsidRDefault="00BA4E28"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regularly receives or does payments (related to diamond transactions) in cash in countries where there are no or limited cash limits. </w:t>
            </w:r>
          </w:p>
        </w:tc>
        <w:tc>
          <w:tcPr>
            <w:tcW w:w="3940" w:type="dxa"/>
            <w:tcBorders>
              <w:top w:val="nil"/>
              <w:left w:val="nil"/>
              <w:bottom w:val="single" w:sz="4" w:space="0" w:color="auto"/>
              <w:right w:val="single" w:sz="8" w:space="0" w:color="auto"/>
            </w:tcBorders>
            <w:vAlign w:val="center"/>
            <w:hideMark/>
          </w:tcPr>
          <w:p w14:paraId="0FB73F1E" w14:textId="77777777" w:rsidR="00B8438F" w:rsidRPr="00C523DB" w:rsidRDefault="00B8438F" w:rsidP="00DF197E">
            <w:pPr>
              <w:spacing w:after="0" w:line="240" w:lineRule="auto"/>
              <w:jc w:val="both"/>
              <w:rPr>
                <w:rFonts w:eastAsia="Times New Roman" w:cstheme="minorHAnsi"/>
                <w:color w:val="000000"/>
                <w:sz w:val="18"/>
                <w:szCs w:val="18"/>
                <w:lang w:val="en-US" w:eastAsia="nl-BE"/>
              </w:rPr>
            </w:pPr>
          </w:p>
        </w:tc>
      </w:tr>
      <w:tr w:rsidR="00B8438F" w:rsidRPr="00C523DB" w14:paraId="42E3E073" w14:textId="77777777" w:rsidTr="00B8438F">
        <w:trPr>
          <w:trHeight w:val="450"/>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2054C819"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6F8D39E0" w14:textId="4144998B" w:rsidR="00B8438F" w:rsidRPr="00C523DB" w:rsidRDefault="00BA4E28"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has a complex </w:t>
            </w:r>
            <w:r w:rsidR="00B57FA5">
              <w:rPr>
                <w:rFonts w:eastAsia="Times New Roman" w:cstheme="minorHAnsi"/>
                <w:color w:val="000000"/>
                <w:sz w:val="18"/>
                <w:szCs w:val="18"/>
                <w:lang w:val="en-US" w:eastAsia="nl-BE"/>
              </w:rPr>
              <w:t>or untransparent</w:t>
            </w:r>
            <w:r w:rsidRPr="00C523DB">
              <w:rPr>
                <w:rFonts w:eastAsia="Times New Roman" w:cstheme="minorHAnsi"/>
                <w:color w:val="000000"/>
                <w:sz w:val="18"/>
                <w:szCs w:val="18"/>
                <w:lang w:val="en-US" w:eastAsia="nl-BE"/>
              </w:rPr>
              <w:t xml:space="preserve"> company structure. </w:t>
            </w:r>
          </w:p>
        </w:tc>
        <w:tc>
          <w:tcPr>
            <w:tcW w:w="3940" w:type="dxa"/>
            <w:tcBorders>
              <w:top w:val="nil"/>
              <w:left w:val="nil"/>
              <w:bottom w:val="single" w:sz="4" w:space="0" w:color="auto"/>
              <w:right w:val="single" w:sz="8" w:space="0" w:color="auto"/>
            </w:tcBorders>
            <w:vAlign w:val="center"/>
            <w:hideMark/>
          </w:tcPr>
          <w:p w14:paraId="17F23B91" w14:textId="77777777" w:rsidR="00B8438F" w:rsidRPr="00C523DB" w:rsidRDefault="00B8438F" w:rsidP="00DF197E">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6E5B90C5" w14:textId="77777777" w:rsidTr="00B8438F">
        <w:trPr>
          <w:trHeight w:val="450"/>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3B266D26"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4C362EAF" w14:textId="25AE3692" w:rsidR="00B8438F" w:rsidRPr="00C523DB" w:rsidRDefault="00BA4E28" w:rsidP="00BA4E28">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sells diamonds through the internet or through online platforms. </w:t>
            </w:r>
          </w:p>
        </w:tc>
        <w:tc>
          <w:tcPr>
            <w:tcW w:w="3940" w:type="dxa"/>
            <w:tcBorders>
              <w:top w:val="nil"/>
              <w:left w:val="nil"/>
              <w:bottom w:val="single" w:sz="4" w:space="0" w:color="auto"/>
              <w:right w:val="single" w:sz="8" w:space="0" w:color="auto"/>
            </w:tcBorders>
            <w:vAlign w:val="center"/>
            <w:hideMark/>
          </w:tcPr>
          <w:p w14:paraId="55A9CE48" w14:textId="77777777" w:rsidR="00B8438F" w:rsidRPr="00C523DB" w:rsidRDefault="00B8438F" w:rsidP="00DF197E">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6A0514FC" w14:textId="77777777" w:rsidTr="00B8438F">
        <w:trPr>
          <w:trHeight w:val="1800"/>
        </w:trPr>
        <w:tc>
          <w:tcPr>
            <w:tcW w:w="1480" w:type="dxa"/>
            <w:tcBorders>
              <w:top w:val="nil"/>
              <w:left w:val="single" w:sz="8" w:space="0" w:color="auto"/>
              <w:bottom w:val="single" w:sz="4" w:space="0" w:color="auto"/>
              <w:right w:val="single" w:sz="4" w:space="0" w:color="auto"/>
            </w:tcBorders>
            <w:shd w:val="clear" w:color="000000" w:fill="FF0000"/>
            <w:vAlign w:val="center"/>
            <w:hideMark/>
          </w:tcPr>
          <w:p w14:paraId="49CDD5FE"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bottom"/>
            <w:hideMark/>
          </w:tcPr>
          <w:p w14:paraId="789757FF" w14:textId="0A1B1866" w:rsidR="00B8438F" w:rsidRPr="00C523DB" w:rsidRDefault="00D07CBB"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regularly does business with countries with countries to which sanctions or embargoes apply and/or countries which are not member of the Kimberley Process.  </w:t>
            </w:r>
          </w:p>
        </w:tc>
        <w:tc>
          <w:tcPr>
            <w:tcW w:w="3940" w:type="dxa"/>
            <w:tcBorders>
              <w:top w:val="nil"/>
              <w:left w:val="nil"/>
              <w:bottom w:val="single" w:sz="4" w:space="0" w:color="auto"/>
              <w:right w:val="single" w:sz="8" w:space="0" w:color="auto"/>
            </w:tcBorders>
            <w:vAlign w:val="center"/>
            <w:hideMark/>
          </w:tcPr>
          <w:p w14:paraId="144D9250" w14:textId="1AF6D99C" w:rsidR="00D07CBB" w:rsidRPr="00C523DB" w:rsidRDefault="00D07CBB"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follows the </w:t>
            </w:r>
            <w:r w:rsidRPr="00C523DB">
              <w:rPr>
                <w:rFonts w:eastAsia="Times New Roman" w:cstheme="minorHAnsi"/>
                <w:i/>
                <w:color w:val="000000"/>
                <w:sz w:val="18"/>
                <w:szCs w:val="18"/>
                <w:lang w:val="en-US" w:eastAsia="nl-BE"/>
              </w:rPr>
              <w:t xml:space="preserve">‘Sanctions and embargoes compliance guide for the diamond trade’ </w:t>
            </w:r>
            <w:r w:rsidRPr="00C523DB">
              <w:rPr>
                <w:rFonts w:eastAsia="Times New Roman" w:cstheme="minorHAnsi"/>
                <w:color w:val="000000"/>
                <w:sz w:val="18"/>
                <w:szCs w:val="18"/>
                <w:lang w:val="en-US" w:eastAsia="nl-BE"/>
              </w:rPr>
              <w:t xml:space="preserve">and assesses whether, despite the high risk, it is nonetheless possible to do business, in case certain risk mitigating measures are taken. </w:t>
            </w:r>
          </w:p>
          <w:p w14:paraId="0B581105" w14:textId="77777777" w:rsidR="00606F51" w:rsidRPr="00C523DB" w:rsidRDefault="00606F51" w:rsidP="0049113A">
            <w:pPr>
              <w:spacing w:after="0" w:line="240" w:lineRule="auto"/>
              <w:jc w:val="both"/>
              <w:rPr>
                <w:rFonts w:eastAsia="Times New Roman" w:cstheme="minorHAnsi"/>
                <w:color w:val="000000"/>
                <w:sz w:val="18"/>
                <w:szCs w:val="18"/>
                <w:lang w:val="en-US" w:eastAsia="nl-BE"/>
              </w:rPr>
            </w:pPr>
          </w:p>
          <w:p w14:paraId="340CAC2E" w14:textId="0DA6C090" w:rsidR="00606F51" w:rsidRPr="00C523DB" w:rsidRDefault="00C74290" w:rsidP="0049113A">
            <w:pPr>
              <w:spacing w:after="0" w:line="240" w:lineRule="auto"/>
              <w:jc w:val="both"/>
              <w:rPr>
                <w:rStyle w:val="Hyperlink"/>
                <w:rFonts w:eastAsia="Times New Roman" w:cstheme="minorHAnsi"/>
                <w:sz w:val="18"/>
                <w:szCs w:val="18"/>
                <w:lang w:val="en-US" w:eastAsia="nl-BE"/>
              </w:rPr>
            </w:pPr>
            <w:hyperlink r:id="rId16" w:anchor="high-risk" w:history="1">
              <w:r w:rsidRPr="00C523DB">
                <w:rPr>
                  <w:rStyle w:val="Hyperlink"/>
                  <w:rFonts w:eastAsia="Times New Roman" w:cstheme="minorHAnsi"/>
                  <w:sz w:val="18"/>
                  <w:szCs w:val="18"/>
                  <w:lang w:val="en-US" w:eastAsia="nl-BE"/>
                </w:rPr>
                <w:t>http://www.fatf-gafi.org/countries/#high-risk</w:t>
              </w:r>
            </w:hyperlink>
          </w:p>
          <w:p w14:paraId="51361D71" w14:textId="24145CAE" w:rsidR="00C74290" w:rsidRPr="00C523DB" w:rsidRDefault="00C74290" w:rsidP="0049113A">
            <w:pPr>
              <w:spacing w:after="0" w:line="240" w:lineRule="auto"/>
              <w:jc w:val="both"/>
              <w:rPr>
                <w:rFonts w:eastAsia="Times New Roman" w:cstheme="minorHAnsi"/>
                <w:color w:val="000000"/>
                <w:sz w:val="18"/>
                <w:szCs w:val="18"/>
                <w:lang w:val="en-US" w:eastAsia="nl-BE"/>
              </w:rPr>
            </w:pPr>
            <w:hyperlink r:id="rId17" w:history="1">
              <w:r w:rsidRPr="00C523DB">
                <w:rPr>
                  <w:rStyle w:val="Hyperlink"/>
                  <w:rFonts w:eastAsia="Times New Roman" w:cstheme="minorHAnsi"/>
                  <w:sz w:val="18"/>
                  <w:szCs w:val="18"/>
                  <w:lang w:val="en-US" w:eastAsia="nl-BE"/>
                </w:rPr>
                <w:t xml:space="preserve">https://www.transparency.org/cpi2018 </w:t>
              </w:r>
            </w:hyperlink>
            <w:r w:rsidRPr="00C523DB">
              <w:rPr>
                <w:rFonts w:eastAsia="Times New Roman" w:cstheme="minorHAnsi"/>
                <w:color w:val="000000"/>
                <w:sz w:val="18"/>
                <w:szCs w:val="18"/>
                <w:lang w:val="en-US" w:eastAsia="nl-BE"/>
              </w:rPr>
              <w:t xml:space="preserve">                                        </w:t>
            </w:r>
          </w:p>
          <w:p w14:paraId="6117D2F6" w14:textId="21D2EE4C" w:rsidR="00B8438F" w:rsidRPr="00C523DB" w:rsidRDefault="00D07CBB" w:rsidP="0049113A">
            <w:pPr>
              <w:spacing w:after="0" w:line="240" w:lineRule="auto"/>
              <w:jc w:val="both"/>
              <w:rPr>
                <w:rFonts w:eastAsia="Times New Roman" w:cstheme="minorHAnsi"/>
                <w:color w:val="000000"/>
                <w:sz w:val="18"/>
                <w:szCs w:val="18"/>
                <w:lang w:val="en-US" w:eastAsia="nl-BE"/>
              </w:rPr>
            </w:pPr>
            <w:hyperlink r:id="rId18" w:history="1">
              <w:r w:rsidRPr="00C523DB">
                <w:rPr>
                  <w:rStyle w:val="Hyperlink"/>
                  <w:rFonts w:eastAsia="Times New Roman" w:cstheme="minorHAnsi"/>
                  <w:sz w:val="18"/>
                  <w:szCs w:val="18"/>
                  <w:lang w:val="en-US" w:eastAsia="nl-BE"/>
                </w:rPr>
                <w:t>https://www.kimberleyprocess.com/en/kp-participants-and-observers</w:t>
              </w:r>
            </w:hyperlink>
            <w:r w:rsidRPr="00C523DB">
              <w:rPr>
                <w:rFonts w:eastAsia="Times New Roman" w:cstheme="minorHAnsi"/>
                <w:color w:val="000000"/>
                <w:sz w:val="18"/>
                <w:szCs w:val="18"/>
                <w:lang w:val="en-US" w:eastAsia="nl-BE"/>
              </w:rPr>
              <w:t xml:space="preserve"> </w:t>
            </w:r>
          </w:p>
        </w:tc>
      </w:tr>
      <w:tr w:rsidR="00B8438F" w:rsidRPr="00C523DB" w14:paraId="40E4B762" w14:textId="77777777" w:rsidTr="00B8438F">
        <w:trPr>
          <w:trHeight w:val="705"/>
        </w:trPr>
        <w:tc>
          <w:tcPr>
            <w:tcW w:w="1480" w:type="dxa"/>
            <w:tcBorders>
              <w:top w:val="nil"/>
              <w:left w:val="single" w:sz="8" w:space="0" w:color="auto"/>
              <w:bottom w:val="single" w:sz="8" w:space="0" w:color="auto"/>
              <w:right w:val="single" w:sz="4" w:space="0" w:color="auto"/>
            </w:tcBorders>
            <w:shd w:val="clear" w:color="000000" w:fill="FF0000"/>
            <w:vAlign w:val="center"/>
            <w:hideMark/>
          </w:tcPr>
          <w:p w14:paraId="6002FDC8" w14:textId="77777777" w:rsidR="00B8438F" w:rsidRPr="00C523DB" w:rsidRDefault="00B8438F" w:rsidP="00192839">
            <w:pPr>
              <w:spacing w:after="0" w:line="240" w:lineRule="auto"/>
              <w:jc w:val="both"/>
              <w:rPr>
                <w:rFonts w:eastAsia="Times New Roman" w:cstheme="minorHAnsi"/>
                <w:color w:val="FF0000"/>
                <w:sz w:val="18"/>
                <w:szCs w:val="18"/>
                <w:lang w:val="en-US" w:eastAsia="nl-BE"/>
              </w:rPr>
            </w:pPr>
            <w:r w:rsidRPr="00C523DB">
              <w:rPr>
                <w:rFonts w:eastAsia="Times New Roman" w:cstheme="minorHAnsi"/>
                <w:color w:val="FF0000"/>
                <w:sz w:val="18"/>
                <w:szCs w:val="18"/>
                <w:lang w:val="en-US" w:eastAsia="nl-BE"/>
              </w:rPr>
              <w:t> </w:t>
            </w:r>
          </w:p>
        </w:tc>
        <w:tc>
          <w:tcPr>
            <w:tcW w:w="3880" w:type="dxa"/>
            <w:tcBorders>
              <w:top w:val="nil"/>
              <w:left w:val="nil"/>
              <w:bottom w:val="single" w:sz="8" w:space="0" w:color="auto"/>
              <w:right w:val="single" w:sz="4" w:space="0" w:color="auto"/>
            </w:tcBorders>
            <w:vAlign w:val="bottom"/>
            <w:hideMark/>
          </w:tcPr>
          <w:p w14:paraId="6DCED39F" w14:textId="5FD6DBAC" w:rsidR="00B8438F" w:rsidRPr="00C523DB" w:rsidRDefault="00D07CBB"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w:t>
            </w:r>
            <w:r w:rsidR="00D9205E">
              <w:rPr>
                <w:rFonts w:eastAsia="Times New Roman" w:cstheme="minorHAnsi"/>
                <w:color w:val="000000"/>
                <w:sz w:val="18"/>
                <w:szCs w:val="18"/>
                <w:lang w:val="en-US" w:eastAsia="nl-BE"/>
              </w:rPr>
              <w:t>is not registered</w:t>
            </w:r>
            <w:r w:rsidRPr="00C523DB">
              <w:rPr>
                <w:rFonts w:eastAsia="Times New Roman" w:cstheme="minorHAnsi"/>
                <w:color w:val="000000"/>
                <w:sz w:val="18"/>
                <w:szCs w:val="18"/>
                <w:lang w:val="en-US" w:eastAsia="nl-BE"/>
              </w:rPr>
              <w:t xml:space="preserve"> at the FPS Economy, or his registration was suspended or cancel</w:t>
            </w:r>
            <w:r w:rsidR="00B57FA5">
              <w:rPr>
                <w:rFonts w:eastAsia="Times New Roman" w:cstheme="minorHAnsi"/>
                <w:color w:val="000000"/>
                <w:sz w:val="18"/>
                <w:szCs w:val="18"/>
                <w:lang w:val="en-US" w:eastAsia="nl-BE"/>
              </w:rPr>
              <w:t>l</w:t>
            </w:r>
            <w:r w:rsidRPr="00C523DB">
              <w:rPr>
                <w:rFonts w:eastAsia="Times New Roman" w:cstheme="minorHAnsi"/>
                <w:color w:val="000000"/>
                <w:sz w:val="18"/>
                <w:szCs w:val="18"/>
                <w:lang w:val="en-US" w:eastAsia="nl-BE"/>
              </w:rPr>
              <w:t xml:space="preserve">ed. </w:t>
            </w:r>
          </w:p>
        </w:tc>
        <w:tc>
          <w:tcPr>
            <w:tcW w:w="3940" w:type="dxa"/>
            <w:tcBorders>
              <w:top w:val="nil"/>
              <w:left w:val="nil"/>
              <w:bottom w:val="single" w:sz="8" w:space="0" w:color="auto"/>
              <w:right w:val="single" w:sz="8" w:space="0" w:color="auto"/>
            </w:tcBorders>
            <w:vAlign w:val="center"/>
            <w:hideMark/>
          </w:tcPr>
          <w:p w14:paraId="32995F2B"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bl>
    <w:p w14:paraId="089133AD" w14:textId="32C0DCF8" w:rsidR="009F2948" w:rsidRPr="00C523DB" w:rsidRDefault="009F2948" w:rsidP="00192839">
      <w:pPr>
        <w:jc w:val="both"/>
        <w:rPr>
          <w:rFonts w:cstheme="minorHAnsi"/>
          <w:b/>
          <w:sz w:val="18"/>
          <w:szCs w:val="18"/>
          <w:lang w:val="en-US"/>
        </w:rPr>
      </w:pPr>
    </w:p>
    <w:p w14:paraId="192C71E4" w14:textId="5AB0D16E" w:rsidR="005215BD" w:rsidRPr="00C523DB" w:rsidRDefault="005215BD" w:rsidP="0049113A">
      <w:pPr>
        <w:jc w:val="both"/>
        <w:rPr>
          <w:rFonts w:cstheme="minorHAnsi"/>
          <w:b/>
          <w:sz w:val="18"/>
          <w:szCs w:val="18"/>
          <w:lang w:val="en-US"/>
        </w:rPr>
      </w:pPr>
    </w:p>
    <w:p w14:paraId="03296651" w14:textId="4E596EF7" w:rsidR="00C661F9" w:rsidRPr="00C523DB" w:rsidRDefault="00F22BAD" w:rsidP="00192839">
      <w:pPr>
        <w:jc w:val="both"/>
        <w:rPr>
          <w:rFonts w:cstheme="minorHAnsi"/>
          <w:b/>
          <w:sz w:val="18"/>
          <w:szCs w:val="18"/>
          <w:lang w:val="en-US"/>
        </w:rPr>
      </w:pPr>
      <w:r w:rsidRPr="00C523DB">
        <w:rPr>
          <w:rFonts w:cstheme="minorHAnsi"/>
          <w:b/>
          <w:sz w:val="18"/>
          <w:szCs w:val="18"/>
          <w:lang w:val="en-US"/>
        </w:rPr>
        <w:t xml:space="preserve">Annex </w:t>
      </w:r>
      <w:r w:rsidR="007045B7" w:rsidRPr="00C523DB">
        <w:rPr>
          <w:rFonts w:cstheme="minorHAnsi"/>
          <w:b/>
          <w:sz w:val="18"/>
          <w:szCs w:val="18"/>
          <w:lang w:val="en-US"/>
        </w:rPr>
        <w:t>B</w:t>
      </w:r>
      <w:r w:rsidRPr="00C523DB">
        <w:rPr>
          <w:rFonts w:cstheme="minorHAnsi"/>
          <w:b/>
          <w:sz w:val="18"/>
          <w:szCs w:val="18"/>
          <w:lang w:val="en-US"/>
        </w:rPr>
        <w:t xml:space="preserve"> – </w:t>
      </w:r>
      <w:r w:rsidR="005200BC" w:rsidRPr="00C523DB">
        <w:rPr>
          <w:rFonts w:cstheme="minorHAnsi"/>
          <w:b/>
          <w:sz w:val="18"/>
          <w:szCs w:val="18"/>
          <w:lang w:val="en-US"/>
        </w:rPr>
        <w:t xml:space="preserve">Risk scorecard for accepting individual client or supplier relationships and actions to be taken </w:t>
      </w:r>
    </w:p>
    <w:p w14:paraId="707766CA" w14:textId="2995EBA9" w:rsidR="009B144B" w:rsidRPr="00C523DB" w:rsidRDefault="009B144B" w:rsidP="00192839">
      <w:pPr>
        <w:jc w:val="both"/>
        <w:rPr>
          <w:rFonts w:cstheme="minorHAnsi"/>
          <w:b/>
          <w:sz w:val="18"/>
          <w:szCs w:val="18"/>
          <w:lang w:val="en-US"/>
        </w:rPr>
      </w:pPr>
    </w:p>
    <w:tbl>
      <w:tblPr>
        <w:tblW w:w="9300" w:type="dxa"/>
        <w:tblInd w:w="-152" w:type="dxa"/>
        <w:tblCellMar>
          <w:left w:w="70" w:type="dxa"/>
          <w:right w:w="70" w:type="dxa"/>
        </w:tblCellMar>
        <w:tblLook w:val="04A0" w:firstRow="1" w:lastRow="0" w:firstColumn="1" w:lastColumn="0" w:noHBand="0" w:noVBand="1"/>
      </w:tblPr>
      <w:tblGrid>
        <w:gridCol w:w="823"/>
        <w:gridCol w:w="2956"/>
        <w:gridCol w:w="5521"/>
      </w:tblGrid>
      <w:tr w:rsidR="00B8438F" w:rsidRPr="00C523DB" w14:paraId="6FEBE65F" w14:textId="77777777" w:rsidTr="00D80CA4">
        <w:trPr>
          <w:trHeight w:val="690"/>
        </w:trPr>
        <w:tc>
          <w:tcPr>
            <w:tcW w:w="823" w:type="dxa"/>
            <w:tcBorders>
              <w:top w:val="single" w:sz="8" w:space="0" w:color="auto"/>
              <w:left w:val="single" w:sz="8" w:space="0" w:color="auto"/>
              <w:bottom w:val="single" w:sz="4" w:space="0" w:color="auto"/>
              <w:right w:val="single" w:sz="4" w:space="0" w:color="auto"/>
            </w:tcBorders>
            <w:shd w:val="clear" w:color="000000" w:fill="00B050"/>
            <w:vAlign w:val="center"/>
            <w:hideMark/>
          </w:tcPr>
          <w:p w14:paraId="6DC73F43" w14:textId="77777777" w:rsidR="00B8438F" w:rsidRPr="00C523DB" w:rsidRDefault="00B8438F"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single" w:sz="8" w:space="0" w:color="auto"/>
              <w:left w:val="nil"/>
              <w:bottom w:val="single" w:sz="4" w:space="0" w:color="auto"/>
              <w:right w:val="single" w:sz="4" w:space="0" w:color="auto"/>
            </w:tcBorders>
            <w:vAlign w:val="bottom"/>
            <w:hideMark/>
          </w:tcPr>
          <w:p w14:paraId="0FD2DCC3" w14:textId="35A9ED73" w:rsidR="00B8438F" w:rsidRPr="00C523DB" w:rsidRDefault="00B57FA5" w:rsidP="0049113A">
            <w:pPr>
              <w:spacing w:after="0" w:line="240" w:lineRule="auto"/>
              <w:jc w:val="both"/>
              <w:rPr>
                <w:rFonts w:eastAsia="Times New Roman" w:cstheme="minorHAnsi"/>
                <w:color w:val="000000"/>
                <w:sz w:val="18"/>
                <w:szCs w:val="18"/>
                <w:lang w:val="en-US" w:eastAsia="nl-BE"/>
              </w:rPr>
            </w:pPr>
            <w:r>
              <w:rPr>
                <w:rFonts w:eastAsia="Times New Roman" w:cstheme="minorHAnsi"/>
                <w:color w:val="000000"/>
                <w:sz w:val="18"/>
                <w:szCs w:val="18"/>
                <w:lang w:val="en-US" w:eastAsia="nl-BE"/>
              </w:rPr>
              <w:t xml:space="preserve">No risks were detected via the GRID screening tool in the KYCP platform. </w:t>
            </w:r>
          </w:p>
        </w:tc>
        <w:tc>
          <w:tcPr>
            <w:tcW w:w="5521" w:type="dxa"/>
            <w:tcBorders>
              <w:top w:val="single" w:sz="8" w:space="0" w:color="auto"/>
              <w:left w:val="nil"/>
              <w:bottom w:val="single" w:sz="4" w:space="0" w:color="auto"/>
              <w:right w:val="single" w:sz="8" w:space="0" w:color="auto"/>
            </w:tcBorders>
            <w:vAlign w:val="center"/>
            <w:hideMark/>
          </w:tcPr>
          <w:p w14:paraId="276BDC37" w14:textId="44F14765" w:rsidR="00392413" w:rsidRPr="00C523DB" w:rsidRDefault="00392413"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 </w:t>
            </w:r>
          </w:p>
        </w:tc>
      </w:tr>
      <w:tr w:rsidR="00B8438F" w:rsidRPr="00C523DB" w14:paraId="4A28B505" w14:textId="77777777" w:rsidTr="00D80CA4">
        <w:trPr>
          <w:trHeight w:val="915"/>
        </w:trPr>
        <w:tc>
          <w:tcPr>
            <w:tcW w:w="823" w:type="dxa"/>
            <w:tcBorders>
              <w:top w:val="nil"/>
              <w:left w:val="single" w:sz="8" w:space="0" w:color="auto"/>
              <w:bottom w:val="single" w:sz="4" w:space="0" w:color="auto"/>
              <w:right w:val="single" w:sz="4" w:space="0" w:color="auto"/>
            </w:tcBorders>
            <w:shd w:val="clear" w:color="000000" w:fill="00B050"/>
            <w:vAlign w:val="center"/>
            <w:hideMark/>
          </w:tcPr>
          <w:p w14:paraId="47F1B3C9"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bottom"/>
            <w:hideMark/>
          </w:tcPr>
          <w:p w14:paraId="1E8B07CE" w14:textId="52797B02" w:rsidR="00B8438F" w:rsidRPr="00C523DB" w:rsidRDefault="00F94591"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w:t>
            </w:r>
            <w:r w:rsidR="00606F51" w:rsidRPr="00C523DB">
              <w:rPr>
                <w:rFonts w:eastAsia="Times New Roman" w:cstheme="minorHAnsi"/>
                <w:color w:val="000000"/>
                <w:sz w:val="18"/>
                <w:szCs w:val="18"/>
                <w:lang w:val="en-US" w:eastAsia="nl-BE"/>
              </w:rPr>
              <w:t>counterparty</w:t>
            </w:r>
            <w:r w:rsidRPr="00C523DB">
              <w:rPr>
                <w:rFonts w:eastAsia="Times New Roman" w:cstheme="minorHAnsi"/>
                <w:color w:val="000000"/>
                <w:sz w:val="18"/>
                <w:szCs w:val="18"/>
                <w:lang w:val="en-US" w:eastAsia="nl-BE"/>
              </w:rPr>
              <w:t xml:space="preserve"> </w:t>
            </w:r>
            <w:r w:rsidR="00D9205E">
              <w:rPr>
                <w:rFonts w:eastAsia="Times New Roman" w:cstheme="minorHAnsi"/>
                <w:color w:val="000000"/>
                <w:sz w:val="18"/>
                <w:szCs w:val="18"/>
                <w:lang w:val="en-US" w:eastAsia="nl-BE"/>
              </w:rPr>
              <w:t>understands</w:t>
            </w:r>
            <w:r w:rsidRPr="00C523DB">
              <w:rPr>
                <w:rFonts w:eastAsia="Times New Roman" w:cstheme="minorHAnsi"/>
                <w:color w:val="000000"/>
                <w:sz w:val="18"/>
                <w:szCs w:val="18"/>
                <w:lang w:val="en-US" w:eastAsia="nl-BE"/>
              </w:rPr>
              <w:t xml:space="preserve"> the anti-money laundering legislation or similar legislation in his country and </w:t>
            </w:r>
            <w:r w:rsidR="00B57FA5">
              <w:rPr>
                <w:rFonts w:eastAsia="Times New Roman" w:cstheme="minorHAnsi"/>
                <w:color w:val="000000"/>
                <w:sz w:val="18"/>
                <w:szCs w:val="18"/>
                <w:lang w:val="en-US" w:eastAsia="nl-BE"/>
              </w:rPr>
              <w:t xml:space="preserve">actively </w:t>
            </w:r>
            <w:r w:rsidRPr="00C523DB">
              <w:rPr>
                <w:rFonts w:eastAsia="Times New Roman" w:cstheme="minorHAnsi"/>
                <w:color w:val="000000"/>
                <w:sz w:val="18"/>
                <w:szCs w:val="18"/>
                <w:lang w:val="en-US" w:eastAsia="nl-BE"/>
              </w:rPr>
              <w:t xml:space="preserve">cooperates to provide the diamond trader all required information. </w:t>
            </w:r>
          </w:p>
        </w:tc>
        <w:tc>
          <w:tcPr>
            <w:tcW w:w="5521" w:type="dxa"/>
            <w:tcBorders>
              <w:top w:val="nil"/>
              <w:left w:val="nil"/>
              <w:bottom w:val="single" w:sz="4" w:space="0" w:color="auto"/>
              <w:right w:val="single" w:sz="8" w:space="0" w:color="auto"/>
            </w:tcBorders>
            <w:vAlign w:val="center"/>
            <w:hideMark/>
          </w:tcPr>
          <w:p w14:paraId="56B71EE2"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4B2C551A" w14:textId="77777777" w:rsidTr="00D80CA4">
        <w:trPr>
          <w:trHeight w:val="450"/>
        </w:trPr>
        <w:tc>
          <w:tcPr>
            <w:tcW w:w="823" w:type="dxa"/>
            <w:tcBorders>
              <w:top w:val="nil"/>
              <w:left w:val="single" w:sz="8" w:space="0" w:color="auto"/>
              <w:bottom w:val="single" w:sz="4" w:space="0" w:color="auto"/>
              <w:right w:val="single" w:sz="4" w:space="0" w:color="auto"/>
            </w:tcBorders>
            <w:shd w:val="clear" w:color="000000" w:fill="00B050"/>
            <w:vAlign w:val="center"/>
            <w:hideMark/>
          </w:tcPr>
          <w:p w14:paraId="16B55065"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44D9E26C" w14:textId="48E2FB9A" w:rsidR="00B8438F" w:rsidRPr="00C523DB" w:rsidRDefault="00F94591"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c</w:t>
            </w:r>
            <w:r w:rsidR="00B57FA5">
              <w:rPr>
                <w:rFonts w:eastAsia="Times New Roman" w:cstheme="minorHAnsi"/>
                <w:color w:val="000000"/>
                <w:sz w:val="18"/>
                <w:szCs w:val="18"/>
                <w:lang w:val="en-US" w:eastAsia="nl-BE"/>
              </w:rPr>
              <w:t xml:space="preserve">ounterparty </w:t>
            </w:r>
            <w:r w:rsidRPr="00C523DB">
              <w:rPr>
                <w:rFonts w:eastAsia="Times New Roman" w:cstheme="minorHAnsi"/>
                <w:color w:val="000000"/>
                <w:sz w:val="18"/>
                <w:szCs w:val="18"/>
                <w:lang w:val="en-US" w:eastAsia="nl-BE"/>
              </w:rPr>
              <w:t xml:space="preserve">is located in a EU member state, or a country outside of the EU with an effective anti-money laundering regime. </w:t>
            </w:r>
          </w:p>
        </w:tc>
        <w:tc>
          <w:tcPr>
            <w:tcW w:w="5521" w:type="dxa"/>
            <w:tcBorders>
              <w:top w:val="nil"/>
              <w:left w:val="nil"/>
              <w:bottom w:val="single" w:sz="4" w:space="0" w:color="auto"/>
              <w:right w:val="single" w:sz="8" w:space="0" w:color="auto"/>
            </w:tcBorders>
            <w:vAlign w:val="center"/>
            <w:hideMark/>
          </w:tcPr>
          <w:p w14:paraId="75D017C2" w14:textId="77777777" w:rsidR="00B8438F" w:rsidRPr="00C523DB" w:rsidRDefault="00B8438F"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41B8FAAB" w14:textId="77777777" w:rsidTr="00D80CA4">
        <w:trPr>
          <w:trHeight w:val="450"/>
        </w:trPr>
        <w:tc>
          <w:tcPr>
            <w:tcW w:w="823" w:type="dxa"/>
            <w:tcBorders>
              <w:top w:val="nil"/>
              <w:left w:val="single" w:sz="8" w:space="0" w:color="auto"/>
              <w:bottom w:val="single" w:sz="4" w:space="0" w:color="auto"/>
              <w:right w:val="single" w:sz="4" w:space="0" w:color="auto"/>
            </w:tcBorders>
            <w:shd w:val="clear" w:color="000000" w:fill="00B050"/>
            <w:vAlign w:val="center"/>
            <w:hideMark/>
          </w:tcPr>
          <w:p w14:paraId="7EC9A860"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194D543A" w14:textId="1F50DCC8" w:rsidR="00B8438F" w:rsidRPr="00C523DB" w:rsidRDefault="00F94591"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received </w:t>
            </w:r>
            <w:r w:rsidR="00B57FA5">
              <w:rPr>
                <w:rFonts w:eastAsia="Times New Roman" w:cstheme="minorHAnsi"/>
                <w:color w:val="000000"/>
                <w:sz w:val="18"/>
                <w:szCs w:val="18"/>
                <w:lang w:val="en-US" w:eastAsia="nl-BE"/>
              </w:rPr>
              <w:t>positive</w:t>
            </w:r>
            <w:r w:rsidRPr="00C523DB">
              <w:rPr>
                <w:rFonts w:eastAsia="Times New Roman" w:cstheme="minorHAnsi"/>
                <w:color w:val="000000"/>
                <w:sz w:val="18"/>
                <w:szCs w:val="18"/>
                <w:lang w:val="en-US" w:eastAsia="nl-BE"/>
              </w:rPr>
              <w:t xml:space="preserve"> references about the counterparty</w:t>
            </w:r>
            <w:r w:rsidR="00B8438F" w:rsidRPr="00C523DB">
              <w:rPr>
                <w:rFonts w:eastAsia="Times New Roman" w:cstheme="minorHAnsi"/>
                <w:color w:val="000000"/>
                <w:sz w:val="18"/>
                <w:szCs w:val="18"/>
                <w:lang w:val="en-US" w:eastAsia="nl-BE"/>
              </w:rPr>
              <w:t>.</w:t>
            </w:r>
          </w:p>
        </w:tc>
        <w:tc>
          <w:tcPr>
            <w:tcW w:w="5521" w:type="dxa"/>
            <w:tcBorders>
              <w:top w:val="nil"/>
              <w:left w:val="nil"/>
              <w:bottom w:val="single" w:sz="4" w:space="0" w:color="auto"/>
              <w:right w:val="single" w:sz="8" w:space="0" w:color="auto"/>
            </w:tcBorders>
            <w:vAlign w:val="center"/>
            <w:hideMark/>
          </w:tcPr>
          <w:p w14:paraId="46A4F788" w14:textId="77777777" w:rsidR="00B8438F" w:rsidRPr="00C523DB" w:rsidRDefault="00B8438F"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09DA53E8" w14:textId="77777777" w:rsidTr="00D80CA4">
        <w:trPr>
          <w:trHeight w:val="450"/>
        </w:trPr>
        <w:tc>
          <w:tcPr>
            <w:tcW w:w="823" w:type="dxa"/>
            <w:vMerge w:val="restart"/>
            <w:tcBorders>
              <w:top w:val="nil"/>
              <w:left w:val="single" w:sz="8" w:space="0" w:color="auto"/>
              <w:bottom w:val="single" w:sz="4" w:space="0" w:color="auto"/>
              <w:right w:val="single" w:sz="4" w:space="0" w:color="auto"/>
            </w:tcBorders>
            <w:shd w:val="clear" w:color="000000" w:fill="00B050"/>
            <w:vAlign w:val="center"/>
            <w:hideMark/>
          </w:tcPr>
          <w:p w14:paraId="707538ED"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vMerge w:val="restart"/>
            <w:tcBorders>
              <w:top w:val="nil"/>
              <w:left w:val="single" w:sz="4" w:space="0" w:color="auto"/>
              <w:bottom w:val="single" w:sz="4" w:space="0" w:color="auto"/>
              <w:right w:val="single" w:sz="4" w:space="0" w:color="auto"/>
            </w:tcBorders>
            <w:vAlign w:val="center"/>
            <w:hideMark/>
          </w:tcPr>
          <w:p w14:paraId="5C15CEE3" w14:textId="04B57272" w:rsidR="00B8438F" w:rsidRPr="00C523DB" w:rsidRDefault="00F94591" w:rsidP="00F94591">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counterparty is RJC</w:t>
            </w:r>
            <w:r w:rsidR="00B8438F" w:rsidRPr="00C523DB">
              <w:rPr>
                <w:rFonts w:eastAsia="Times New Roman" w:cstheme="minorHAnsi"/>
                <w:color w:val="000000"/>
                <w:sz w:val="18"/>
                <w:szCs w:val="18"/>
                <w:lang w:val="en-US" w:eastAsia="nl-BE"/>
              </w:rPr>
              <w:t xml:space="preserve"> (Responsible Jewellery Council) </w:t>
            </w:r>
            <w:r w:rsidRPr="00C523DB">
              <w:rPr>
                <w:rFonts w:eastAsia="Times New Roman" w:cstheme="minorHAnsi"/>
                <w:color w:val="000000"/>
                <w:sz w:val="18"/>
                <w:szCs w:val="18"/>
                <w:lang w:val="en-US" w:eastAsia="nl-BE"/>
              </w:rPr>
              <w:t>certified.</w:t>
            </w:r>
          </w:p>
        </w:tc>
        <w:tc>
          <w:tcPr>
            <w:tcW w:w="5521" w:type="dxa"/>
            <w:vMerge w:val="restart"/>
            <w:tcBorders>
              <w:top w:val="nil"/>
              <w:left w:val="single" w:sz="4" w:space="0" w:color="auto"/>
              <w:bottom w:val="single" w:sz="4" w:space="0" w:color="auto"/>
              <w:right w:val="single" w:sz="8" w:space="0" w:color="auto"/>
            </w:tcBorders>
            <w:vAlign w:val="center"/>
            <w:hideMark/>
          </w:tcPr>
          <w:p w14:paraId="4BAEBECB" w14:textId="77777777" w:rsidR="00B8438F" w:rsidRPr="00C523DB" w:rsidRDefault="00B8438F" w:rsidP="0060074A">
            <w:pPr>
              <w:spacing w:after="0" w:line="240" w:lineRule="auto"/>
              <w:jc w:val="both"/>
              <w:rPr>
                <w:rFonts w:eastAsia="Times New Roman" w:cstheme="minorHAnsi"/>
                <w:color w:val="0563C1"/>
                <w:sz w:val="18"/>
                <w:szCs w:val="18"/>
                <w:u w:val="single"/>
                <w:lang w:val="en-US" w:eastAsia="nl-BE"/>
              </w:rPr>
            </w:pPr>
            <w:hyperlink r:id="rId19" w:history="1">
              <w:r w:rsidRPr="00C523DB">
                <w:rPr>
                  <w:rFonts w:eastAsia="Times New Roman" w:cstheme="minorHAnsi"/>
                  <w:color w:val="0563C1"/>
                  <w:sz w:val="18"/>
                  <w:szCs w:val="18"/>
                  <w:u w:val="single"/>
                  <w:lang w:val="en-US" w:eastAsia="nl-BE"/>
                </w:rPr>
                <w:t>https://www.responsiblejewellery.com/members/</w:t>
              </w:r>
            </w:hyperlink>
          </w:p>
        </w:tc>
      </w:tr>
      <w:tr w:rsidR="00B8438F" w:rsidRPr="00C523DB" w14:paraId="2D72C01E" w14:textId="77777777" w:rsidTr="00D80CA4">
        <w:trPr>
          <w:trHeight w:val="450"/>
        </w:trPr>
        <w:tc>
          <w:tcPr>
            <w:tcW w:w="823" w:type="dxa"/>
            <w:vMerge/>
            <w:tcBorders>
              <w:top w:val="nil"/>
              <w:left w:val="single" w:sz="8" w:space="0" w:color="auto"/>
              <w:bottom w:val="single" w:sz="4" w:space="0" w:color="auto"/>
              <w:right w:val="single" w:sz="4" w:space="0" w:color="auto"/>
            </w:tcBorders>
            <w:vAlign w:val="center"/>
            <w:hideMark/>
          </w:tcPr>
          <w:p w14:paraId="17D19CD0" w14:textId="77777777" w:rsidR="00B8438F" w:rsidRPr="00C523DB" w:rsidRDefault="00B8438F" w:rsidP="0049113A">
            <w:pPr>
              <w:spacing w:after="0" w:line="240" w:lineRule="auto"/>
              <w:jc w:val="both"/>
              <w:rPr>
                <w:rFonts w:eastAsia="Times New Roman" w:cstheme="minorHAnsi"/>
                <w:color w:val="000000"/>
                <w:sz w:val="18"/>
                <w:szCs w:val="18"/>
                <w:lang w:val="en-US" w:eastAsia="nl-BE"/>
              </w:rPr>
            </w:pPr>
          </w:p>
        </w:tc>
        <w:tc>
          <w:tcPr>
            <w:tcW w:w="2956" w:type="dxa"/>
            <w:vMerge/>
            <w:tcBorders>
              <w:top w:val="nil"/>
              <w:left w:val="single" w:sz="4" w:space="0" w:color="auto"/>
              <w:bottom w:val="single" w:sz="4" w:space="0" w:color="auto"/>
              <w:right w:val="single" w:sz="4" w:space="0" w:color="auto"/>
            </w:tcBorders>
            <w:vAlign w:val="center"/>
            <w:hideMark/>
          </w:tcPr>
          <w:p w14:paraId="5F798D82" w14:textId="77777777" w:rsidR="00B8438F" w:rsidRPr="00C523DB" w:rsidRDefault="00B8438F" w:rsidP="0049113A">
            <w:pPr>
              <w:spacing w:after="0" w:line="240" w:lineRule="auto"/>
              <w:jc w:val="both"/>
              <w:rPr>
                <w:rFonts w:eastAsia="Times New Roman" w:cstheme="minorHAnsi"/>
                <w:color w:val="000000"/>
                <w:sz w:val="18"/>
                <w:szCs w:val="18"/>
                <w:lang w:val="en-US" w:eastAsia="nl-BE"/>
              </w:rPr>
            </w:pPr>
          </w:p>
        </w:tc>
        <w:tc>
          <w:tcPr>
            <w:tcW w:w="5521" w:type="dxa"/>
            <w:vMerge/>
            <w:tcBorders>
              <w:top w:val="nil"/>
              <w:left w:val="single" w:sz="4" w:space="0" w:color="auto"/>
              <w:bottom w:val="single" w:sz="4" w:space="0" w:color="auto"/>
              <w:right w:val="single" w:sz="8" w:space="0" w:color="auto"/>
            </w:tcBorders>
            <w:vAlign w:val="center"/>
            <w:hideMark/>
          </w:tcPr>
          <w:p w14:paraId="5536AC09" w14:textId="77777777" w:rsidR="00B8438F" w:rsidRPr="00C523DB" w:rsidRDefault="00B8438F" w:rsidP="0049113A">
            <w:pPr>
              <w:spacing w:after="0" w:line="240" w:lineRule="auto"/>
              <w:jc w:val="both"/>
              <w:rPr>
                <w:rFonts w:eastAsia="Times New Roman" w:cstheme="minorHAnsi"/>
                <w:color w:val="0563C1"/>
                <w:sz w:val="18"/>
                <w:szCs w:val="18"/>
                <w:u w:val="single"/>
                <w:lang w:val="en-US" w:eastAsia="nl-BE"/>
              </w:rPr>
            </w:pPr>
          </w:p>
        </w:tc>
      </w:tr>
      <w:tr w:rsidR="00B8438F" w:rsidRPr="00C523DB" w14:paraId="51888152" w14:textId="77777777" w:rsidTr="00D80CA4">
        <w:trPr>
          <w:trHeight w:val="300"/>
        </w:trPr>
        <w:tc>
          <w:tcPr>
            <w:tcW w:w="823" w:type="dxa"/>
            <w:tcBorders>
              <w:top w:val="nil"/>
              <w:left w:val="single" w:sz="8" w:space="0" w:color="auto"/>
              <w:bottom w:val="single" w:sz="4" w:space="0" w:color="auto"/>
              <w:right w:val="single" w:sz="4" w:space="0" w:color="auto"/>
            </w:tcBorders>
            <w:shd w:val="clear" w:color="000000" w:fill="00B050"/>
            <w:vAlign w:val="center"/>
            <w:hideMark/>
          </w:tcPr>
          <w:p w14:paraId="2641197D"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2A7B9B0A" w14:textId="5B84207C" w:rsidR="00B8438F" w:rsidRPr="00C523DB" w:rsidRDefault="00F94591"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counterparty is member of a recognized diamond bourse. </w:t>
            </w:r>
          </w:p>
        </w:tc>
        <w:tc>
          <w:tcPr>
            <w:tcW w:w="5521" w:type="dxa"/>
            <w:tcBorders>
              <w:top w:val="nil"/>
              <w:left w:val="nil"/>
              <w:bottom w:val="single" w:sz="4" w:space="0" w:color="auto"/>
              <w:right w:val="single" w:sz="8" w:space="0" w:color="auto"/>
            </w:tcBorders>
            <w:vAlign w:val="center"/>
            <w:hideMark/>
          </w:tcPr>
          <w:p w14:paraId="62F7A52C" w14:textId="436927A0" w:rsidR="00B8438F" w:rsidRPr="00C523DB" w:rsidRDefault="00392413" w:rsidP="00F94591">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diamond trader asks</w:t>
            </w:r>
            <w:r w:rsidR="00F94591" w:rsidRPr="00C523DB">
              <w:rPr>
                <w:rFonts w:eastAsia="Times New Roman" w:cstheme="minorHAnsi"/>
                <w:color w:val="000000"/>
                <w:sz w:val="18"/>
                <w:szCs w:val="18"/>
                <w:lang w:val="en-US" w:eastAsia="nl-BE"/>
              </w:rPr>
              <w:t xml:space="preserve"> for the bourse membership card. </w:t>
            </w:r>
          </w:p>
        </w:tc>
      </w:tr>
      <w:tr w:rsidR="00B8438F" w:rsidRPr="00C523DB" w14:paraId="26064925" w14:textId="77777777" w:rsidTr="00D80CA4">
        <w:trPr>
          <w:trHeight w:val="1125"/>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7CD5F5AF"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bottom"/>
            <w:hideMark/>
          </w:tcPr>
          <w:p w14:paraId="373F450B" w14:textId="18E9B52C" w:rsidR="00B8438F" w:rsidRPr="00C523DB" w:rsidRDefault="00F94591"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counterparty is resident of a country with less supervision on the banking sector and/or a favorable fiscal regime</w:t>
            </w:r>
            <w:r w:rsidR="00C80C22" w:rsidRPr="00C523DB">
              <w:rPr>
                <w:rFonts w:eastAsia="Times New Roman" w:cstheme="minorHAnsi"/>
                <w:color w:val="000000"/>
                <w:sz w:val="18"/>
                <w:szCs w:val="18"/>
                <w:lang w:val="en-US" w:eastAsia="nl-BE"/>
              </w:rPr>
              <w:t xml:space="preserve"> and/or a country with a failing anti-money laundering regime</w:t>
            </w:r>
            <w:r w:rsidR="00E8715F" w:rsidRPr="00C523DB">
              <w:rPr>
                <w:rFonts w:eastAsia="Times New Roman" w:cstheme="minorHAnsi"/>
                <w:color w:val="000000"/>
                <w:sz w:val="18"/>
                <w:szCs w:val="18"/>
                <w:lang w:val="en-US" w:eastAsia="nl-BE"/>
              </w:rPr>
              <w:t>/ a conflict affected and high risk area</w:t>
            </w:r>
          </w:p>
        </w:tc>
        <w:tc>
          <w:tcPr>
            <w:tcW w:w="5521" w:type="dxa"/>
            <w:tcBorders>
              <w:top w:val="nil"/>
              <w:left w:val="nil"/>
              <w:bottom w:val="single" w:sz="4" w:space="0" w:color="auto"/>
              <w:right w:val="single" w:sz="8" w:space="0" w:color="auto"/>
            </w:tcBorders>
            <w:vAlign w:val="center"/>
            <w:hideMark/>
          </w:tcPr>
          <w:p w14:paraId="4F4B2FA0" w14:textId="77777777" w:rsidR="00C80C22" w:rsidRPr="00C523DB" w:rsidRDefault="00C80C22"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diamond trader undertakes the following:</w:t>
            </w:r>
          </w:p>
          <w:p w14:paraId="44CD35D3" w14:textId="37752BAD" w:rsidR="00C80C22" w:rsidRPr="00C523DB" w:rsidRDefault="00C80C22" w:rsidP="00C80C22">
            <w:pPr>
              <w:pStyle w:val="Lijstalinea"/>
              <w:numPr>
                <w:ilvl w:val="0"/>
                <w:numId w:val="26"/>
              </w:num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obtains</w:t>
            </w:r>
            <w:r w:rsidR="00287CDB" w:rsidRPr="00C523DB">
              <w:rPr>
                <w:rFonts w:eastAsia="Times New Roman" w:cstheme="minorHAnsi"/>
                <w:color w:val="000000"/>
                <w:sz w:val="18"/>
                <w:szCs w:val="18"/>
                <w:lang w:val="en-US" w:eastAsia="nl-BE"/>
              </w:rPr>
              <w:t xml:space="preserve"> permission of the senior management staff in his company to conclude the business relationship and/or to execute the transaction;</w:t>
            </w:r>
          </w:p>
          <w:p w14:paraId="3001596C" w14:textId="717EC838" w:rsidR="00287CDB" w:rsidRPr="00C523DB" w:rsidRDefault="00287CDB" w:rsidP="00287CDB">
            <w:pPr>
              <w:pStyle w:val="Lijstalinea"/>
              <w:numPr>
                <w:ilvl w:val="0"/>
                <w:numId w:val="26"/>
              </w:num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gathers information about the client and its ultimate beneficial owner(s), about the intended nature of the business relationship, about the source of the funds used and the source of the client’s wealth and that of its ultimate beneficial owner(s), about the reasons for the intended transactions or the executed transactions;</w:t>
            </w:r>
          </w:p>
          <w:p w14:paraId="3ED04CFD" w14:textId="12235E63" w:rsidR="00287CDB" w:rsidRPr="00C523DB" w:rsidRDefault="00287CDB" w:rsidP="00287CDB">
            <w:pPr>
              <w:pStyle w:val="Lijstalinea"/>
              <w:numPr>
                <w:ilvl w:val="0"/>
                <w:numId w:val="26"/>
              </w:num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enhances his supervision of the business relationship; </w:t>
            </w:r>
          </w:p>
          <w:p w14:paraId="58266E0F" w14:textId="79A56951" w:rsidR="00287CDB" w:rsidRPr="00C523DB" w:rsidRDefault="00287CDB" w:rsidP="00287CDB">
            <w:pPr>
              <w:pStyle w:val="Lijstalinea"/>
              <w:numPr>
                <w:ilvl w:val="0"/>
                <w:numId w:val="26"/>
              </w:num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lastRenderedPageBreak/>
              <w:t xml:space="preserve">makes sure that at least the first transaction is executed via an account on the client’s name with a credit institution where the vigilance measures towards clients are not less strict than the principles established as per the anti-money laundering law. </w:t>
            </w:r>
          </w:p>
          <w:p w14:paraId="21524D18" w14:textId="77777777" w:rsidR="00287CDB" w:rsidRPr="00C523DB" w:rsidRDefault="00287CDB" w:rsidP="00287CDB">
            <w:pPr>
              <w:pStyle w:val="Lijstalinea"/>
              <w:spacing w:after="0" w:line="240" w:lineRule="auto"/>
              <w:jc w:val="both"/>
              <w:rPr>
                <w:rFonts w:eastAsia="Times New Roman" w:cstheme="minorHAnsi"/>
                <w:color w:val="000000"/>
                <w:sz w:val="18"/>
                <w:szCs w:val="18"/>
                <w:lang w:val="en-US" w:eastAsia="nl-BE"/>
              </w:rPr>
            </w:pPr>
          </w:p>
          <w:p w14:paraId="126EEED6" w14:textId="4E026904" w:rsidR="00C80C22" w:rsidRPr="00C523DB" w:rsidRDefault="00287CDB"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source of the funds can possibly be checked by asking confirmation to the client that his financial resources stem from the ordinary operating funds of the company. Also pay checks, tax declaration documents, independent audit reports or media reports could provide information on this. </w:t>
            </w:r>
          </w:p>
          <w:p w14:paraId="59C6518B" w14:textId="77777777" w:rsidR="00287CDB" w:rsidRPr="00C523DB" w:rsidRDefault="00287CDB" w:rsidP="0049113A">
            <w:pPr>
              <w:spacing w:after="0" w:line="240" w:lineRule="auto"/>
              <w:jc w:val="both"/>
              <w:rPr>
                <w:rFonts w:eastAsia="Times New Roman" w:cstheme="minorHAnsi"/>
                <w:color w:val="000000"/>
                <w:sz w:val="18"/>
                <w:szCs w:val="18"/>
                <w:lang w:val="en-US" w:eastAsia="nl-BE"/>
              </w:rPr>
            </w:pPr>
          </w:p>
          <w:p w14:paraId="75445125" w14:textId="77777777" w:rsidR="00EC7B08" w:rsidRPr="00C523DB" w:rsidRDefault="00B8438F"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C</w:t>
            </w:r>
            <w:r w:rsidR="00EC7B08" w:rsidRPr="00C523DB">
              <w:rPr>
                <w:rFonts w:eastAsia="Times New Roman" w:cstheme="minorHAnsi"/>
                <w:color w:val="000000"/>
                <w:sz w:val="18"/>
                <w:szCs w:val="18"/>
                <w:lang w:val="en-US" w:eastAsia="nl-BE"/>
              </w:rPr>
              <w:t>heck the following links for information about countries:</w:t>
            </w:r>
          </w:p>
          <w:p w14:paraId="192ACE08" w14:textId="6B962F6E" w:rsidR="00B8438F" w:rsidRPr="00C523DB" w:rsidRDefault="00B8438F" w:rsidP="0049113A">
            <w:pPr>
              <w:spacing w:after="0" w:line="240" w:lineRule="auto"/>
              <w:jc w:val="both"/>
              <w:rPr>
                <w:rFonts w:cstheme="minorHAnsi"/>
                <w:color w:val="0563C1" w:themeColor="hyperlink"/>
                <w:sz w:val="18"/>
                <w:szCs w:val="18"/>
                <w:u w:val="single"/>
                <w:lang w:val="en-US"/>
              </w:rPr>
            </w:pPr>
            <w:hyperlink w:history="1"/>
            <w:hyperlink r:id="rId20" w:history="1">
              <w:r w:rsidR="00287CDB" w:rsidRPr="00C523DB">
                <w:rPr>
                  <w:rStyle w:val="Hyperlink"/>
                  <w:rFonts w:eastAsia="Times New Roman" w:cstheme="minorHAnsi"/>
                  <w:sz w:val="18"/>
                  <w:szCs w:val="18"/>
                  <w:lang w:val="en-US" w:eastAsia="nl-BE"/>
                </w:rPr>
                <w:t>https://ec.europa.eu/info/business-economy-euro/banking-and-finance/financial-supervision-and-risk-management/anti-money-laundering-and-counter-terrorist-financing/eu-policy-high-risk-third-countries_en</w:t>
              </w:r>
            </w:hyperlink>
            <w:r w:rsidR="00287CDB" w:rsidRPr="00C523DB">
              <w:rPr>
                <w:rFonts w:eastAsia="Times New Roman" w:cstheme="minorHAnsi"/>
                <w:color w:val="000000"/>
                <w:sz w:val="18"/>
                <w:szCs w:val="18"/>
                <w:lang w:val="en-US" w:eastAsia="nl-BE"/>
              </w:rPr>
              <w:t xml:space="preserve">  </w:t>
            </w:r>
            <w:hyperlink r:id="rId21" w:history="1">
              <w:r w:rsidR="00287CDB" w:rsidRPr="00C523DB">
                <w:rPr>
                  <w:rStyle w:val="Hyperlink"/>
                  <w:rFonts w:eastAsia="Times New Roman" w:cstheme="minorHAnsi"/>
                  <w:sz w:val="18"/>
                  <w:szCs w:val="18"/>
                  <w:lang w:val="en-US" w:eastAsia="nl-BE"/>
                </w:rPr>
                <w:t>https://index.baselgovernance.org/</w:t>
              </w:r>
            </w:hyperlink>
            <w:r w:rsidR="00287CDB" w:rsidRPr="00C523DB">
              <w:rPr>
                <w:rFonts w:eastAsia="Times New Roman" w:cstheme="minorHAnsi"/>
                <w:color w:val="000000"/>
                <w:sz w:val="18"/>
                <w:szCs w:val="18"/>
                <w:lang w:val="en-US" w:eastAsia="nl-BE"/>
              </w:rPr>
              <w:t xml:space="preserve">  </w:t>
            </w:r>
            <w:r w:rsidRPr="00C523DB">
              <w:rPr>
                <w:rFonts w:eastAsia="Times New Roman" w:cstheme="minorHAnsi"/>
                <w:color w:val="000000"/>
                <w:sz w:val="18"/>
                <w:szCs w:val="18"/>
                <w:lang w:val="en-US" w:eastAsia="nl-BE"/>
              </w:rPr>
              <w:br/>
            </w:r>
            <w:r w:rsidR="006F2866" w:rsidRPr="00C523DB">
              <w:rPr>
                <w:rStyle w:val="Hyperlink"/>
                <w:rFonts w:eastAsia="Times New Roman" w:cstheme="minorHAnsi"/>
                <w:sz w:val="18"/>
                <w:szCs w:val="18"/>
                <w:lang w:val="en-US" w:eastAsia="nl-BE"/>
              </w:rPr>
              <w:t>https://www.transparency.org/cpi2018</w:t>
            </w:r>
            <w:r w:rsidR="00EC7B08" w:rsidRPr="00C523DB">
              <w:rPr>
                <w:rFonts w:eastAsia="Times New Roman" w:cstheme="minorHAnsi"/>
                <w:color w:val="000000"/>
                <w:sz w:val="18"/>
                <w:szCs w:val="18"/>
                <w:lang w:val="en-US" w:eastAsia="nl-BE"/>
              </w:rPr>
              <w:t xml:space="preserve"> </w:t>
            </w:r>
            <w:r w:rsidRPr="00C523DB">
              <w:rPr>
                <w:rFonts w:eastAsia="Times New Roman" w:cstheme="minorHAnsi"/>
                <w:color w:val="000000"/>
                <w:sz w:val="18"/>
                <w:szCs w:val="18"/>
                <w:lang w:val="en-US" w:eastAsia="nl-BE"/>
              </w:rPr>
              <w:br/>
            </w:r>
            <w:hyperlink r:id="rId22" w:anchor="high-risk" w:history="1">
              <w:r w:rsidR="00EC7B08" w:rsidRPr="00C523DB">
                <w:rPr>
                  <w:rStyle w:val="Hyperlink"/>
                  <w:rFonts w:eastAsia="Times New Roman" w:cstheme="minorHAnsi"/>
                  <w:sz w:val="18"/>
                  <w:szCs w:val="18"/>
                  <w:lang w:val="en-US" w:eastAsia="nl-BE"/>
                </w:rPr>
                <w:t>http://www.fatf-gafi.org/countries/#high-risk</w:t>
              </w:r>
            </w:hyperlink>
            <w:r w:rsidR="00EC7B08" w:rsidRPr="00C523DB">
              <w:rPr>
                <w:rFonts w:eastAsia="Times New Roman" w:cstheme="minorHAnsi"/>
                <w:color w:val="000000"/>
                <w:sz w:val="18"/>
                <w:szCs w:val="18"/>
                <w:lang w:val="en-US" w:eastAsia="nl-BE"/>
              </w:rPr>
              <w:t xml:space="preserve"> </w:t>
            </w:r>
          </w:p>
          <w:p w14:paraId="72E1825B" w14:textId="1F2C3F5E" w:rsidR="00EC7B08" w:rsidRPr="00C523DB" w:rsidRDefault="00E8715F" w:rsidP="0049113A">
            <w:pPr>
              <w:spacing w:after="0" w:line="240" w:lineRule="auto"/>
              <w:jc w:val="both"/>
              <w:rPr>
                <w:rStyle w:val="Hyperlink"/>
                <w:rFonts w:eastAsia="Times New Roman" w:cstheme="minorHAnsi"/>
                <w:sz w:val="18"/>
                <w:szCs w:val="18"/>
                <w:lang w:val="en-US" w:eastAsia="nl-BE"/>
              </w:rPr>
            </w:pPr>
            <w:hyperlink r:id="rId23" w:history="1">
              <w:r w:rsidRPr="00C523DB">
                <w:rPr>
                  <w:rStyle w:val="Hyperlink"/>
                  <w:rFonts w:eastAsia="Times New Roman" w:cstheme="minorHAnsi"/>
                  <w:sz w:val="18"/>
                  <w:szCs w:val="18"/>
                  <w:lang w:val="en-US" w:eastAsia="nl-BE"/>
                </w:rPr>
                <w:t>https://www.consilium.europa.eu/en/policies/eu-list-of-non-cooperative-jurisdictions/</w:t>
              </w:r>
            </w:hyperlink>
          </w:p>
          <w:p w14:paraId="3A23A385" w14:textId="5D1794D2" w:rsidR="00E8715F" w:rsidRPr="00C523DB" w:rsidRDefault="00E8715F" w:rsidP="0049113A">
            <w:pPr>
              <w:spacing w:after="0" w:line="240" w:lineRule="auto"/>
              <w:jc w:val="both"/>
              <w:rPr>
                <w:rFonts w:eastAsia="Times New Roman" w:cstheme="minorHAnsi"/>
                <w:color w:val="000000"/>
                <w:sz w:val="18"/>
                <w:szCs w:val="18"/>
                <w:lang w:val="en-US" w:eastAsia="nl-BE"/>
              </w:rPr>
            </w:pPr>
            <w:hyperlink r:id="rId24" w:history="1">
              <w:r w:rsidRPr="00C523DB">
                <w:rPr>
                  <w:rStyle w:val="Hyperlink"/>
                  <w:rFonts w:eastAsia="Times New Roman" w:cstheme="minorHAnsi"/>
                  <w:sz w:val="18"/>
                  <w:szCs w:val="18"/>
                  <w:lang w:val="en-US" w:eastAsia="nl-BE"/>
                </w:rPr>
                <w:t>https://www.cahraslist.net/cahras</w:t>
              </w:r>
            </w:hyperlink>
          </w:p>
          <w:p w14:paraId="11488440" w14:textId="649819D3" w:rsidR="00E8715F" w:rsidRPr="00C523DB" w:rsidRDefault="00E8715F" w:rsidP="0049113A">
            <w:pPr>
              <w:spacing w:after="0" w:line="240" w:lineRule="auto"/>
              <w:jc w:val="both"/>
              <w:rPr>
                <w:rFonts w:eastAsia="Times New Roman" w:cstheme="minorHAnsi"/>
                <w:color w:val="000000"/>
                <w:sz w:val="18"/>
                <w:szCs w:val="18"/>
                <w:lang w:val="en-US" w:eastAsia="nl-BE"/>
              </w:rPr>
            </w:pPr>
          </w:p>
        </w:tc>
      </w:tr>
      <w:tr w:rsidR="00B8438F" w:rsidRPr="00C523DB" w14:paraId="1A465731" w14:textId="77777777" w:rsidTr="00D80CA4">
        <w:trPr>
          <w:trHeight w:val="900"/>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5326F332"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lastRenderedPageBreak/>
              <w:t> </w:t>
            </w:r>
          </w:p>
        </w:tc>
        <w:tc>
          <w:tcPr>
            <w:tcW w:w="2956" w:type="dxa"/>
            <w:tcBorders>
              <w:top w:val="nil"/>
              <w:left w:val="nil"/>
              <w:bottom w:val="single" w:sz="4" w:space="0" w:color="auto"/>
              <w:right w:val="single" w:sz="4" w:space="0" w:color="auto"/>
            </w:tcBorders>
            <w:vAlign w:val="center"/>
            <w:hideMark/>
          </w:tcPr>
          <w:p w14:paraId="184C9DF5" w14:textId="3648A29E" w:rsidR="00B8438F" w:rsidRPr="00C523DB" w:rsidRDefault="00EC7B08"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ownership structure of the company of the counterparty seems unusually or excessively complex considering the type of company activity. </w:t>
            </w:r>
          </w:p>
        </w:tc>
        <w:tc>
          <w:tcPr>
            <w:tcW w:w="5521" w:type="dxa"/>
            <w:tcBorders>
              <w:top w:val="nil"/>
              <w:left w:val="nil"/>
              <w:bottom w:val="single" w:sz="4" w:space="0" w:color="auto"/>
              <w:right w:val="single" w:sz="8" w:space="0" w:color="auto"/>
            </w:tcBorders>
            <w:vAlign w:val="center"/>
            <w:hideMark/>
          </w:tcPr>
          <w:p w14:paraId="4E547CD8" w14:textId="07F7D4D6" w:rsidR="00B8438F" w:rsidRPr="00C523DB" w:rsidRDefault="00B8438F"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r w:rsidR="00287CDB" w:rsidRPr="00C523DB">
              <w:rPr>
                <w:rFonts w:eastAsia="Times New Roman" w:cstheme="minorHAnsi"/>
                <w:color w:val="000000"/>
                <w:sz w:val="18"/>
                <w:szCs w:val="18"/>
                <w:lang w:val="en-US" w:eastAsia="nl-BE"/>
              </w:rPr>
              <w:t xml:space="preserve">The diamond trader requests to provide a clear structure or organizational chart of the company, if applicable with the shareholder registers or other pieces of evidence which can demonstrate the identity of the ultimate beneficiaries. </w:t>
            </w:r>
          </w:p>
        </w:tc>
      </w:tr>
      <w:tr w:rsidR="00B8438F" w:rsidRPr="00C523DB" w14:paraId="78E1DD2D" w14:textId="77777777" w:rsidTr="00D80CA4">
        <w:trPr>
          <w:trHeight w:val="450"/>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178BBBC9"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66AFBE59" w14:textId="43F6BDA5" w:rsidR="00B8438F" w:rsidRPr="00C523DB" w:rsidRDefault="00EC7B08"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never met his counterparty personally. </w:t>
            </w:r>
          </w:p>
        </w:tc>
        <w:tc>
          <w:tcPr>
            <w:tcW w:w="5521" w:type="dxa"/>
            <w:tcBorders>
              <w:top w:val="nil"/>
              <w:left w:val="nil"/>
              <w:bottom w:val="single" w:sz="4" w:space="0" w:color="auto"/>
              <w:right w:val="single" w:sz="8" w:space="0" w:color="auto"/>
            </w:tcBorders>
            <w:vAlign w:val="center"/>
            <w:hideMark/>
          </w:tcPr>
          <w:p w14:paraId="7F263C3D" w14:textId="77777777" w:rsidR="00B8438F" w:rsidRPr="00C523DB" w:rsidRDefault="00B8438F"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7B5A5167" w14:textId="77777777" w:rsidTr="00D80CA4">
        <w:trPr>
          <w:trHeight w:val="690"/>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0BEF12A5"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6DAAEAD4" w14:textId="6119CE38" w:rsidR="00B8438F" w:rsidRPr="00C523DB" w:rsidRDefault="00EC7B08"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Negative media </w:t>
            </w:r>
            <w:r w:rsidR="00B57FA5">
              <w:rPr>
                <w:rFonts w:eastAsia="Times New Roman" w:cstheme="minorHAnsi"/>
                <w:color w:val="000000"/>
                <w:sz w:val="18"/>
                <w:szCs w:val="18"/>
                <w:lang w:val="en-US" w:eastAsia="nl-BE"/>
              </w:rPr>
              <w:t>is connected to the counterparty</w:t>
            </w:r>
            <w:r w:rsidRPr="00C523DB">
              <w:rPr>
                <w:rFonts w:eastAsia="Times New Roman" w:cstheme="minorHAnsi"/>
                <w:color w:val="000000"/>
                <w:sz w:val="18"/>
                <w:szCs w:val="18"/>
                <w:lang w:val="en-US" w:eastAsia="nl-BE"/>
              </w:rPr>
              <w:t xml:space="preserve"> </w:t>
            </w:r>
          </w:p>
        </w:tc>
        <w:tc>
          <w:tcPr>
            <w:tcW w:w="5521" w:type="dxa"/>
            <w:tcBorders>
              <w:top w:val="nil"/>
              <w:left w:val="nil"/>
              <w:bottom w:val="single" w:sz="4" w:space="0" w:color="auto"/>
              <w:right w:val="single" w:sz="8" w:space="0" w:color="auto"/>
            </w:tcBorders>
            <w:vAlign w:val="bottom"/>
            <w:hideMark/>
          </w:tcPr>
          <w:p w14:paraId="50FFAB45" w14:textId="26736501" w:rsidR="00B8438F" w:rsidRPr="00C523DB" w:rsidRDefault="00EC7B08"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 </w:t>
            </w:r>
          </w:p>
        </w:tc>
      </w:tr>
      <w:tr w:rsidR="00B8438F" w:rsidRPr="00C523DB" w14:paraId="3D538A44" w14:textId="77777777" w:rsidTr="00D80CA4">
        <w:trPr>
          <w:trHeight w:val="3375"/>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52F1C65E"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2053D7FF" w14:textId="27EB62A4" w:rsidR="00B8438F" w:rsidRPr="00C523DB" w:rsidRDefault="00EC7B08"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counterparty is a politically exposed person (PEP), family member of a PEP or close associate of a PEP. </w:t>
            </w:r>
          </w:p>
        </w:tc>
        <w:tc>
          <w:tcPr>
            <w:tcW w:w="5521" w:type="dxa"/>
            <w:tcBorders>
              <w:top w:val="nil"/>
              <w:left w:val="nil"/>
              <w:bottom w:val="single" w:sz="4" w:space="0" w:color="auto"/>
              <w:right w:val="single" w:sz="8" w:space="0" w:color="auto"/>
            </w:tcBorders>
            <w:vAlign w:val="center"/>
            <w:hideMark/>
          </w:tcPr>
          <w:p w14:paraId="6D3D97E1" w14:textId="67150706" w:rsidR="00EC7B08" w:rsidRPr="00C523DB" w:rsidRDefault="00EC7B08" w:rsidP="00EC7B08">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diamond trader takes extra vigilance measures for clients who are PEPs, family members of close associates thereof. In any case he takes the following measures:</w:t>
            </w:r>
            <w:r w:rsidR="00B8438F" w:rsidRPr="00C523DB">
              <w:rPr>
                <w:rFonts w:eastAsia="Times New Roman" w:cstheme="minorHAnsi"/>
                <w:color w:val="000000"/>
                <w:sz w:val="18"/>
                <w:szCs w:val="18"/>
                <w:lang w:val="en-US" w:eastAsia="nl-BE"/>
              </w:rPr>
              <w:br/>
              <w:t xml:space="preserve">o </w:t>
            </w:r>
            <w:r w:rsidRPr="00C523DB">
              <w:rPr>
                <w:rFonts w:eastAsia="Times New Roman" w:cstheme="minorHAnsi"/>
                <w:color w:val="000000"/>
                <w:sz w:val="18"/>
                <w:szCs w:val="18"/>
                <w:lang w:val="en-US" w:eastAsia="nl-BE"/>
              </w:rPr>
              <w:t xml:space="preserve">He obtains permission of the higher management in the company to enter into or continue the business relationship with these persons; </w:t>
            </w:r>
          </w:p>
          <w:p w14:paraId="4B920EED" w14:textId="19E5E81C" w:rsidR="00B8438F" w:rsidRPr="00C523DB" w:rsidRDefault="00B8438F" w:rsidP="00EC7B08">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o </w:t>
            </w:r>
            <w:r w:rsidR="00EC7B08" w:rsidRPr="00C523DB">
              <w:rPr>
                <w:rFonts w:eastAsia="Times New Roman" w:cstheme="minorHAnsi"/>
                <w:color w:val="000000"/>
                <w:sz w:val="18"/>
                <w:szCs w:val="18"/>
                <w:lang w:val="en-US" w:eastAsia="nl-BE"/>
              </w:rPr>
              <w:t>He takes appropriate measures to determine the origin of the funds which are used in the business relationship or transactions with these persons;</w:t>
            </w:r>
            <w:r w:rsidRPr="00C523DB">
              <w:rPr>
                <w:rFonts w:eastAsia="Times New Roman" w:cstheme="minorHAnsi"/>
                <w:color w:val="000000"/>
                <w:sz w:val="18"/>
                <w:szCs w:val="18"/>
                <w:lang w:val="en-US" w:eastAsia="nl-BE"/>
              </w:rPr>
              <w:br/>
              <w:t xml:space="preserve">o </w:t>
            </w:r>
            <w:r w:rsidR="00EC7B08" w:rsidRPr="00C523DB">
              <w:rPr>
                <w:rFonts w:eastAsia="Times New Roman" w:cstheme="minorHAnsi"/>
                <w:color w:val="000000"/>
                <w:sz w:val="18"/>
                <w:szCs w:val="18"/>
                <w:lang w:val="en-US" w:eastAsia="nl-BE"/>
              </w:rPr>
              <w:t xml:space="preserve">He exercises a stricter supervision on the business relationship and the execution of the transaction. </w:t>
            </w:r>
          </w:p>
        </w:tc>
      </w:tr>
      <w:tr w:rsidR="00B8438F" w:rsidRPr="00C523DB" w14:paraId="72563998" w14:textId="77777777" w:rsidTr="00D80CA4">
        <w:trPr>
          <w:trHeight w:val="900"/>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48EC2952" w14:textId="2B86EA78"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26FA07BB" w14:textId="45FB79DE" w:rsidR="00B8438F" w:rsidRPr="00C523DB" w:rsidRDefault="00EC7B08"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identification details which the counterparty has provided, do not correspond to information which one finds through certain verification tools. </w:t>
            </w:r>
          </w:p>
        </w:tc>
        <w:tc>
          <w:tcPr>
            <w:tcW w:w="5521" w:type="dxa"/>
            <w:tcBorders>
              <w:top w:val="nil"/>
              <w:left w:val="nil"/>
              <w:bottom w:val="single" w:sz="4" w:space="0" w:color="auto"/>
              <w:right w:val="single" w:sz="8" w:space="0" w:color="auto"/>
            </w:tcBorders>
            <w:vAlign w:val="bottom"/>
            <w:hideMark/>
          </w:tcPr>
          <w:p w14:paraId="61075BB6" w14:textId="2B892065" w:rsidR="00B8438F" w:rsidRPr="00C523DB" w:rsidRDefault="00EC7B08"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asks </w:t>
            </w:r>
            <w:r w:rsidR="00E14338">
              <w:rPr>
                <w:rFonts w:eastAsia="Times New Roman" w:cstheme="minorHAnsi"/>
                <w:color w:val="000000"/>
                <w:sz w:val="18"/>
                <w:szCs w:val="18"/>
                <w:lang w:val="en-US" w:eastAsia="nl-BE"/>
              </w:rPr>
              <w:t>additional documents to verify the identity of</w:t>
            </w:r>
            <w:r w:rsidRPr="00C523DB">
              <w:rPr>
                <w:rFonts w:eastAsia="Times New Roman" w:cstheme="minorHAnsi"/>
                <w:color w:val="000000"/>
                <w:sz w:val="18"/>
                <w:szCs w:val="18"/>
                <w:lang w:val="en-US" w:eastAsia="nl-BE"/>
              </w:rPr>
              <w:t xml:space="preserve"> his client or supplier. </w:t>
            </w:r>
          </w:p>
        </w:tc>
      </w:tr>
      <w:tr w:rsidR="00B8438F" w:rsidRPr="00C523DB" w14:paraId="23EF8DFD" w14:textId="77777777" w:rsidTr="00D80CA4">
        <w:trPr>
          <w:trHeight w:val="675"/>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70EC6C4F"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390408B6" w14:textId="0099D904" w:rsidR="00B8438F" w:rsidRPr="00C523DB" w:rsidRDefault="00EC7B08"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identification details which the counterparty provided, are not official, do not look authentic or are not up-to-date. </w:t>
            </w:r>
          </w:p>
        </w:tc>
        <w:tc>
          <w:tcPr>
            <w:tcW w:w="5521" w:type="dxa"/>
            <w:tcBorders>
              <w:top w:val="nil"/>
              <w:left w:val="nil"/>
              <w:bottom w:val="single" w:sz="4" w:space="0" w:color="auto"/>
              <w:right w:val="single" w:sz="8" w:space="0" w:color="auto"/>
            </w:tcBorders>
            <w:vAlign w:val="center"/>
            <w:hideMark/>
          </w:tcPr>
          <w:p w14:paraId="6ACF0B40" w14:textId="0535BAF7" w:rsidR="00B8438F" w:rsidRPr="00C523DB" w:rsidRDefault="00E14338" w:rsidP="00093311">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asks </w:t>
            </w:r>
            <w:r>
              <w:rPr>
                <w:rFonts w:eastAsia="Times New Roman" w:cstheme="minorHAnsi"/>
                <w:color w:val="000000"/>
                <w:sz w:val="18"/>
                <w:szCs w:val="18"/>
                <w:lang w:val="en-US" w:eastAsia="nl-BE"/>
              </w:rPr>
              <w:t>additional documents to verify the identity of</w:t>
            </w:r>
            <w:r w:rsidRPr="00C523DB">
              <w:rPr>
                <w:rFonts w:eastAsia="Times New Roman" w:cstheme="minorHAnsi"/>
                <w:color w:val="000000"/>
                <w:sz w:val="18"/>
                <w:szCs w:val="18"/>
                <w:lang w:val="en-US" w:eastAsia="nl-BE"/>
              </w:rPr>
              <w:t xml:space="preserve"> his client or supplier.</w:t>
            </w:r>
          </w:p>
        </w:tc>
      </w:tr>
      <w:tr w:rsidR="00B8438F" w:rsidRPr="00C523DB" w14:paraId="5E905F1C" w14:textId="77777777" w:rsidTr="00D80CA4">
        <w:trPr>
          <w:trHeight w:val="450"/>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3826E094"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4682540C" w14:textId="01DF13F9" w:rsidR="00B8438F" w:rsidRPr="00C523DB" w:rsidRDefault="00A0301D" w:rsidP="00A0301D">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It is unclear what type of business relationship/occasional transaction the counterparty wants. </w:t>
            </w:r>
          </w:p>
        </w:tc>
        <w:tc>
          <w:tcPr>
            <w:tcW w:w="5521" w:type="dxa"/>
            <w:tcBorders>
              <w:top w:val="nil"/>
              <w:left w:val="nil"/>
              <w:bottom w:val="single" w:sz="4" w:space="0" w:color="auto"/>
              <w:right w:val="single" w:sz="8" w:space="0" w:color="auto"/>
            </w:tcBorders>
            <w:vAlign w:val="center"/>
            <w:hideMark/>
          </w:tcPr>
          <w:p w14:paraId="10DF38BD" w14:textId="2702A0CA" w:rsidR="00B8438F" w:rsidRPr="00C523DB" w:rsidRDefault="00B8438F"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r w:rsidR="00606F51" w:rsidRPr="00C523DB">
              <w:rPr>
                <w:rFonts w:eastAsia="Times New Roman" w:cstheme="minorHAnsi"/>
                <w:color w:val="000000"/>
                <w:sz w:val="18"/>
                <w:szCs w:val="18"/>
                <w:lang w:val="en-US" w:eastAsia="nl-BE"/>
              </w:rPr>
              <w:t xml:space="preserve">The diamond trader asks the counterparty what kind of business relationship of or sort of occasional transaction he </w:t>
            </w:r>
            <w:r w:rsidR="00E14338">
              <w:rPr>
                <w:rFonts w:eastAsia="Times New Roman" w:cstheme="minorHAnsi"/>
                <w:color w:val="000000"/>
                <w:sz w:val="18"/>
                <w:szCs w:val="18"/>
                <w:lang w:val="en-US" w:eastAsia="nl-BE"/>
              </w:rPr>
              <w:t>intends to have.</w:t>
            </w:r>
          </w:p>
        </w:tc>
      </w:tr>
      <w:tr w:rsidR="00B8438F" w:rsidRPr="00C523DB" w14:paraId="5E1C2E11" w14:textId="77777777" w:rsidTr="00D80CA4">
        <w:trPr>
          <w:trHeight w:val="900"/>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639D94B4"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2F5EADEF" w14:textId="0EF42CA7" w:rsidR="00B8438F" w:rsidRPr="00C523DB" w:rsidRDefault="00A0301D"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counterparty is active in a sector where the purchase</w:t>
            </w:r>
            <w:r w:rsidR="00606F51" w:rsidRPr="00C523DB">
              <w:rPr>
                <w:rFonts w:eastAsia="Times New Roman" w:cstheme="minorHAnsi"/>
                <w:color w:val="000000"/>
                <w:sz w:val="18"/>
                <w:szCs w:val="18"/>
                <w:lang w:val="en-US" w:eastAsia="nl-BE"/>
              </w:rPr>
              <w:t xml:space="preserve"> or sale</w:t>
            </w:r>
            <w:r w:rsidRPr="00C523DB">
              <w:rPr>
                <w:rFonts w:eastAsia="Times New Roman" w:cstheme="minorHAnsi"/>
                <w:color w:val="000000"/>
                <w:sz w:val="18"/>
                <w:szCs w:val="18"/>
                <w:lang w:val="en-US" w:eastAsia="nl-BE"/>
              </w:rPr>
              <w:t xml:space="preserve"> of diamonds does not logically fit in its corporate purpose (e.g. a sector other than diamond trade, jewelry,…) </w:t>
            </w:r>
          </w:p>
        </w:tc>
        <w:tc>
          <w:tcPr>
            <w:tcW w:w="5521" w:type="dxa"/>
            <w:tcBorders>
              <w:top w:val="nil"/>
              <w:left w:val="nil"/>
              <w:bottom w:val="single" w:sz="4" w:space="0" w:color="auto"/>
              <w:right w:val="single" w:sz="8" w:space="0" w:color="auto"/>
            </w:tcBorders>
            <w:vAlign w:val="center"/>
            <w:hideMark/>
          </w:tcPr>
          <w:p w14:paraId="5E437CEB" w14:textId="3CF28AB2" w:rsidR="00B8438F" w:rsidRPr="00C523DB" w:rsidRDefault="00A0301D"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pays attention </w:t>
            </w:r>
            <w:r w:rsidR="00E14338">
              <w:rPr>
                <w:rFonts w:eastAsia="Times New Roman" w:cstheme="minorHAnsi"/>
                <w:color w:val="000000"/>
                <w:sz w:val="18"/>
                <w:szCs w:val="18"/>
                <w:lang w:val="en-US" w:eastAsia="nl-BE"/>
              </w:rPr>
              <w:t>if</w:t>
            </w:r>
            <w:r w:rsidRPr="00C523DB">
              <w:rPr>
                <w:rFonts w:eastAsia="Times New Roman" w:cstheme="minorHAnsi"/>
                <w:color w:val="000000"/>
                <w:sz w:val="18"/>
                <w:szCs w:val="18"/>
                <w:lang w:val="en-US" w:eastAsia="nl-BE"/>
              </w:rPr>
              <w:t xml:space="preserve"> the sector in which the counterparty is active </w:t>
            </w:r>
            <w:r w:rsidR="00E14338">
              <w:rPr>
                <w:rFonts w:eastAsia="Times New Roman" w:cstheme="minorHAnsi"/>
                <w:color w:val="000000"/>
                <w:sz w:val="18"/>
                <w:szCs w:val="18"/>
                <w:lang w:val="en-US" w:eastAsia="nl-BE"/>
              </w:rPr>
              <w:t>is a</w:t>
            </w:r>
            <w:r w:rsidRPr="00C523DB">
              <w:rPr>
                <w:rFonts w:eastAsia="Times New Roman" w:cstheme="minorHAnsi"/>
                <w:color w:val="000000"/>
                <w:sz w:val="18"/>
                <w:szCs w:val="18"/>
                <w:lang w:val="en-US" w:eastAsia="nl-BE"/>
              </w:rPr>
              <w:t xml:space="preserve"> high-risk sector such as second-handed vehicles, construction, … </w:t>
            </w:r>
          </w:p>
        </w:tc>
      </w:tr>
      <w:tr w:rsidR="00B8438F" w:rsidRPr="00C523DB" w14:paraId="6A2BEB8C" w14:textId="77777777" w:rsidTr="00D80CA4">
        <w:trPr>
          <w:trHeight w:val="675"/>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7A203530"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lastRenderedPageBreak/>
              <w:t> </w:t>
            </w:r>
          </w:p>
        </w:tc>
        <w:tc>
          <w:tcPr>
            <w:tcW w:w="2956" w:type="dxa"/>
            <w:tcBorders>
              <w:top w:val="nil"/>
              <w:left w:val="nil"/>
              <w:bottom w:val="single" w:sz="4" w:space="0" w:color="auto"/>
              <w:right w:val="single" w:sz="4" w:space="0" w:color="auto"/>
            </w:tcBorders>
            <w:vAlign w:val="center"/>
            <w:hideMark/>
          </w:tcPr>
          <w:p w14:paraId="40A56BAC" w14:textId="083E83F5" w:rsidR="00B8438F" w:rsidRPr="00C523DB" w:rsidRDefault="00A0301D"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counterparty has or seems to have little experience in the diamond sector. </w:t>
            </w:r>
          </w:p>
        </w:tc>
        <w:tc>
          <w:tcPr>
            <w:tcW w:w="5521" w:type="dxa"/>
            <w:tcBorders>
              <w:top w:val="nil"/>
              <w:left w:val="nil"/>
              <w:bottom w:val="single" w:sz="4" w:space="0" w:color="auto"/>
              <w:right w:val="single" w:sz="8" w:space="0" w:color="auto"/>
            </w:tcBorders>
            <w:vAlign w:val="bottom"/>
            <w:hideMark/>
          </w:tcPr>
          <w:p w14:paraId="25207B6E" w14:textId="13633C2B" w:rsidR="00B8438F" w:rsidRPr="00C523DB" w:rsidRDefault="00A0301D" w:rsidP="00A0301D">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asks  </w:t>
            </w:r>
            <w:r w:rsidR="00E14338" w:rsidRPr="00E14338">
              <w:rPr>
                <w:rFonts w:eastAsia="Times New Roman" w:cstheme="minorHAnsi"/>
                <w:color w:val="000000"/>
                <w:sz w:val="18"/>
                <w:szCs w:val="18"/>
                <w:lang w:val="en-US" w:eastAsia="nl-BE"/>
              </w:rPr>
              <w:t>the counterparty what kind of business relationship of or sort of occasional transaction he intends to have</w:t>
            </w:r>
          </w:p>
        </w:tc>
      </w:tr>
      <w:tr w:rsidR="00B8438F" w:rsidRPr="00C523DB" w14:paraId="029731B7" w14:textId="77777777" w:rsidTr="00D80CA4">
        <w:trPr>
          <w:trHeight w:val="900"/>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31F849BA"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1D3145AE" w14:textId="6AF220FF" w:rsidR="00B8438F" w:rsidRPr="00C523DB" w:rsidRDefault="00A0301D"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counterparty works through one or several intermediary(ies) and/or the diamond trader has never met the client personally and it is also not clear which role the intermediary(ies) play(s) exactly. </w:t>
            </w:r>
          </w:p>
        </w:tc>
        <w:tc>
          <w:tcPr>
            <w:tcW w:w="5521" w:type="dxa"/>
            <w:tcBorders>
              <w:top w:val="nil"/>
              <w:left w:val="nil"/>
              <w:bottom w:val="single" w:sz="4" w:space="0" w:color="auto"/>
              <w:right w:val="single" w:sz="8" w:space="0" w:color="auto"/>
            </w:tcBorders>
            <w:vAlign w:val="bottom"/>
            <w:hideMark/>
          </w:tcPr>
          <w:p w14:paraId="65E8CED2" w14:textId="77777777" w:rsidR="00A0301D" w:rsidRPr="00C523DB" w:rsidRDefault="00A0301D" w:rsidP="0049113A">
            <w:pPr>
              <w:spacing w:after="0" w:line="240" w:lineRule="auto"/>
              <w:jc w:val="both"/>
              <w:rPr>
                <w:rFonts w:eastAsia="Times New Roman" w:cstheme="minorHAnsi"/>
                <w:color w:val="000000"/>
                <w:sz w:val="18"/>
                <w:szCs w:val="18"/>
                <w:lang w:val="en-US" w:eastAsia="nl-BE"/>
              </w:rPr>
            </w:pPr>
          </w:p>
          <w:p w14:paraId="20EDB8D2" w14:textId="5320669E" w:rsidR="00B8438F" w:rsidRPr="00C523DB" w:rsidRDefault="00903FA4"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 </w:t>
            </w:r>
            <w:r w:rsidR="00A0301D" w:rsidRPr="00C523DB">
              <w:rPr>
                <w:rFonts w:eastAsia="Times New Roman" w:cstheme="minorHAnsi"/>
                <w:color w:val="000000"/>
                <w:sz w:val="18"/>
                <w:szCs w:val="18"/>
                <w:lang w:val="en-US" w:eastAsia="nl-BE"/>
              </w:rPr>
              <w:t xml:space="preserve">The diamond trader insists on meeting the counterparty personally and asks for clarification about the involvement of the different parties. </w:t>
            </w:r>
          </w:p>
          <w:p w14:paraId="2C34E674" w14:textId="77777777" w:rsidR="00903FA4" w:rsidRPr="00C523DB" w:rsidRDefault="00903FA4" w:rsidP="0049113A">
            <w:pPr>
              <w:spacing w:after="0" w:line="240" w:lineRule="auto"/>
              <w:jc w:val="both"/>
              <w:rPr>
                <w:rFonts w:eastAsia="Times New Roman" w:cstheme="minorHAnsi"/>
                <w:color w:val="000000"/>
                <w:sz w:val="18"/>
                <w:szCs w:val="18"/>
                <w:lang w:val="en-US" w:eastAsia="nl-BE"/>
              </w:rPr>
            </w:pPr>
          </w:p>
          <w:p w14:paraId="064AE747" w14:textId="568FAF74" w:rsidR="00903FA4" w:rsidRPr="00C523DB" w:rsidRDefault="00903FA4"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 If the counterparty is a high-net-worth individual (HNWI, a person with large capital), the diamond traders asks a bank statement of this person.  </w:t>
            </w:r>
          </w:p>
        </w:tc>
      </w:tr>
      <w:tr w:rsidR="00B8438F" w:rsidRPr="00C523DB" w14:paraId="473697A6" w14:textId="77777777" w:rsidTr="00D80CA4">
        <w:trPr>
          <w:trHeight w:val="675"/>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7D5ADF51"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22361C38" w14:textId="2ACCEE1F" w:rsidR="00B8438F" w:rsidRPr="00C523DB" w:rsidRDefault="00F10D8B" w:rsidP="00F10D8B">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has had bad experiences with the client in the past (suspicion of money laundering, financing of terrorism). </w:t>
            </w:r>
          </w:p>
        </w:tc>
        <w:tc>
          <w:tcPr>
            <w:tcW w:w="5521" w:type="dxa"/>
            <w:tcBorders>
              <w:top w:val="nil"/>
              <w:left w:val="nil"/>
              <w:bottom w:val="single" w:sz="4" w:space="0" w:color="auto"/>
              <w:right w:val="single" w:sz="8" w:space="0" w:color="auto"/>
            </w:tcBorders>
            <w:vAlign w:val="center"/>
            <w:hideMark/>
          </w:tcPr>
          <w:p w14:paraId="10E54938" w14:textId="77777777" w:rsidR="00B8438F" w:rsidRPr="00C523DB" w:rsidRDefault="00B8438F"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r>
      <w:tr w:rsidR="00B8438F" w:rsidRPr="00C523DB" w14:paraId="26E8C7C2" w14:textId="77777777" w:rsidTr="00D80CA4">
        <w:trPr>
          <w:trHeight w:val="465"/>
        </w:trPr>
        <w:tc>
          <w:tcPr>
            <w:tcW w:w="823" w:type="dxa"/>
            <w:tcBorders>
              <w:top w:val="nil"/>
              <w:left w:val="single" w:sz="8" w:space="0" w:color="auto"/>
              <w:bottom w:val="single" w:sz="4" w:space="0" w:color="auto"/>
              <w:right w:val="single" w:sz="4" w:space="0" w:color="auto"/>
            </w:tcBorders>
            <w:shd w:val="clear" w:color="000000" w:fill="FFC000"/>
            <w:vAlign w:val="center"/>
            <w:hideMark/>
          </w:tcPr>
          <w:p w14:paraId="14649EE3"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73302D4C" w14:textId="250FB332" w:rsidR="00B8438F" w:rsidRPr="00C523DB" w:rsidRDefault="00F10D8B" w:rsidP="00F10D8B">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counterparty went bankrupt in the past and recently established a new company. </w:t>
            </w:r>
          </w:p>
        </w:tc>
        <w:tc>
          <w:tcPr>
            <w:tcW w:w="5521" w:type="dxa"/>
            <w:tcBorders>
              <w:top w:val="nil"/>
              <w:left w:val="nil"/>
              <w:bottom w:val="single" w:sz="4" w:space="0" w:color="auto"/>
              <w:right w:val="single" w:sz="8" w:space="0" w:color="auto"/>
            </w:tcBorders>
            <w:vAlign w:val="bottom"/>
            <w:hideMark/>
          </w:tcPr>
          <w:p w14:paraId="1A46BDB7" w14:textId="787AA6E3" w:rsidR="00B8438F" w:rsidRPr="00C523DB" w:rsidRDefault="00F10D8B" w:rsidP="00F10D8B">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asks for the reasons of the previous bankruptcy. </w:t>
            </w:r>
          </w:p>
        </w:tc>
      </w:tr>
      <w:tr w:rsidR="00B8438F" w:rsidRPr="00C523DB" w14:paraId="344D7BD1" w14:textId="77777777" w:rsidTr="00D80CA4">
        <w:trPr>
          <w:trHeight w:val="1365"/>
        </w:trPr>
        <w:tc>
          <w:tcPr>
            <w:tcW w:w="823" w:type="dxa"/>
            <w:tcBorders>
              <w:top w:val="nil"/>
              <w:left w:val="single" w:sz="8" w:space="0" w:color="auto"/>
              <w:bottom w:val="single" w:sz="4" w:space="0" w:color="auto"/>
              <w:right w:val="single" w:sz="4" w:space="0" w:color="auto"/>
            </w:tcBorders>
            <w:shd w:val="clear" w:color="000000" w:fill="FF0000"/>
            <w:vAlign w:val="center"/>
            <w:hideMark/>
          </w:tcPr>
          <w:p w14:paraId="4B4432BF"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bottom"/>
            <w:hideMark/>
          </w:tcPr>
          <w:p w14:paraId="125B97FD" w14:textId="2A3CFB2C" w:rsidR="00B8438F" w:rsidRPr="00C523DB" w:rsidRDefault="00F10D8B"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counterparty is located in a country which is not</w:t>
            </w:r>
            <w:r w:rsidR="00BA6881" w:rsidRPr="00C523DB">
              <w:rPr>
                <w:rFonts w:eastAsia="Times New Roman" w:cstheme="minorHAnsi"/>
                <w:color w:val="000000"/>
                <w:sz w:val="18"/>
                <w:szCs w:val="18"/>
                <w:lang w:val="en-US" w:eastAsia="nl-BE"/>
              </w:rPr>
              <w:t xml:space="preserve"> a</w:t>
            </w:r>
            <w:r w:rsidRPr="00C523DB">
              <w:rPr>
                <w:rFonts w:eastAsia="Times New Roman" w:cstheme="minorHAnsi"/>
                <w:color w:val="000000"/>
                <w:sz w:val="18"/>
                <w:szCs w:val="18"/>
                <w:lang w:val="en-US" w:eastAsia="nl-BE"/>
              </w:rPr>
              <w:t xml:space="preserve"> member of the Kimberley Process.</w:t>
            </w:r>
          </w:p>
        </w:tc>
        <w:tc>
          <w:tcPr>
            <w:tcW w:w="5521" w:type="dxa"/>
            <w:tcBorders>
              <w:top w:val="nil"/>
              <w:left w:val="nil"/>
              <w:bottom w:val="single" w:sz="4" w:space="0" w:color="auto"/>
              <w:right w:val="single" w:sz="8" w:space="0" w:color="auto"/>
            </w:tcBorders>
            <w:vAlign w:val="bottom"/>
            <w:hideMark/>
          </w:tcPr>
          <w:p w14:paraId="136B2879" w14:textId="0B1BA946" w:rsidR="00F10D8B" w:rsidRPr="00C523DB" w:rsidRDefault="00D80CA4" w:rsidP="0049113A">
            <w:pPr>
              <w:spacing w:after="0" w:line="240" w:lineRule="auto"/>
              <w:jc w:val="both"/>
              <w:rPr>
                <w:rFonts w:eastAsia="Times New Roman" w:cstheme="minorHAnsi"/>
                <w:color w:val="000000"/>
                <w:sz w:val="18"/>
                <w:szCs w:val="18"/>
                <w:lang w:val="en-US" w:eastAsia="nl-BE"/>
              </w:rPr>
            </w:pPr>
            <w:hyperlink r:id="rId25" w:history="1">
              <w:r w:rsidRPr="00C523DB">
                <w:rPr>
                  <w:rStyle w:val="Hyperlink"/>
                  <w:rFonts w:eastAsia="Times New Roman" w:cstheme="minorHAnsi"/>
                  <w:sz w:val="18"/>
                  <w:szCs w:val="18"/>
                  <w:lang w:val="en-US" w:eastAsia="nl-BE"/>
                </w:rPr>
                <w:t>https://www.kimberleyprocess.com/en/kp-participants-and-observers</w:t>
              </w:r>
            </w:hyperlink>
            <w:r w:rsidRPr="00C523DB">
              <w:rPr>
                <w:rFonts w:eastAsia="Times New Roman" w:cstheme="minorHAnsi"/>
                <w:color w:val="000000"/>
                <w:sz w:val="18"/>
                <w:szCs w:val="18"/>
                <w:lang w:val="en-US" w:eastAsia="nl-BE"/>
              </w:rPr>
              <w:t xml:space="preserve"> </w:t>
            </w:r>
            <w:r w:rsidR="00B8438F" w:rsidRPr="00C523DB">
              <w:rPr>
                <w:rFonts w:eastAsia="Times New Roman" w:cstheme="minorHAnsi"/>
                <w:color w:val="000000"/>
                <w:sz w:val="18"/>
                <w:szCs w:val="18"/>
                <w:lang w:val="en-US" w:eastAsia="nl-BE"/>
              </w:rPr>
              <w:t xml:space="preserve">                                                             </w:t>
            </w:r>
          </w:p>
          <w:p w14:paraId="5EE28D24" w14:textId="3F39893E" w:rsidR="00B8438F" w:rsidRPr="00C523DB" w:rsidRDefault="00F10D8B"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does not enter into the business relationship or does not execute the occasional transaction and notifies the CFI. </w:t>
            </w:r>
          </w:p>
        </w:tc>
      </w:tr>
      <w:tr w:rsidR="00B8438F" w:rsidRPr="00C523DB" w14:paraId="525E81BE" w14:textId="77777777" w:rsidTr="00D80CA4">
        <w:trPr>
          <w:trHeight w:val="675"/>
        </w:trPr>
        <w:tc>
          <w:tcPr>
            <w:tcW w:w="823" w:type="dxa"/>
            <w:tcBorders>
              <w:top w:val="nil"/>
              <w:left w:val="single" w:sz="8" w:space="0" w:color="auto"/>
              <w:bottom w:val="single" w:sz="4" w:space="0" w:color="auto"/>
              <w:right w:val="single" w:sz="4" w:space="0" w:color="auto"/>
            </w:tcBorders>
            <w:shd w:val="clear" w:color="000000" w:fill="FF0000"/>
            <w:vAlign w:val="center"/>
            <w:hideMark/>
          </w:tcPr>
          <w:p w14:paraId="1B93BD52"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0DD2B5B4" w14:textId="36229586" w:rsidR="00B8438F" w:rsidRPr="00C523DB" w:rsidRDefault="00347040"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counterparty requests you not to analyze his identity, insist on anonymity, and/or is prepared to pay/compensate for this.  </w:t>
            </w:r>
          </w:p>
        </w:tc>
        <w:tc>
          <w:tcPr>
            <w:tcW w:w="5521" w:type="dxa"/>
            <w:tcBorders>
              <w:top w:val="nil"/>
              <w:left w:val="nil"/>
              <w:bottom w:val="single" w:sz="4" w:space="0" w:color="auto"/>
              <w:right w:val="single" w:sz="8" w:space="0" w:color="auto"/>
            </w:tcBorders>
            <w:vAlign w:val="center"/>
            <w:hideMark/>
          </w:tcPr>
          <w:p w14:paraId="679175BB" w14:textId="1D52ECD0" w:rsidR="00B8438F" w:rsidRPr="00C523DB" w:rsidRDefault="00347040" w:rsidP="00347040">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does not enter into the business relationship or does not execute the occasional transaction and notifies the CFI. </w:t>
            </w:r>
          </w:p>
        </w:tc>
      </w:tr>
      <w:tr w:rsidR="00B8438F" w:rsidRPr="00C523DB" w14:paraId="488324B4" w14:textId="77777777" w:rsidTr="00D80CA4">
        <w:trPr>
          <w:trHeight w:val="675"/>
        </w:trPr>
        <w:tc>
          <w:tcPr>
            <w:tcW w:w="823" w:type="dxa"/>
            <w:tcBorders>
              <w:top w:val="nil"/>
              <w:left w:val="single" w:sz="8" w:space="0" w:color="auto"/>
              <w:bottom w:val="single" w:sz="4" w:space="0" w:color="auto"/>
              <w:right w:val="single" w:sz="4" w:space="0" w:color="auto"/>
            </w:tcBorders>
            <w:shd w:val="clear" w:color="000000" w:fill="FF0000"/>
            <w:vAlign w:val="center"/>
            <w:hideMark/>
          </w:tcPr>
          <w:p w14:paraId="0EA424B4"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4A20B63A" w14:textId="27B0495E" w:rsidR="00B8438F" w:rsidRPr="00C523DB" w:rsidRDefault="006B2127"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counterparty is/was persecuted for certain serious crimes, such as money laundering, financing of terrorism, fraud. </w:t>
            </w:r>
          </w:p>
        </w:tc>
        <w:tc>
          <w:tcPr>
            <w:tcW w:w="5521" w:type="dxa"/>
            <w:tcBorders>
              <w:top w:val="nil"/>
              <w:left w:val="nil"/>
              <w:bottom w:val="single" w:sz="4" w:space="0" w:color="auto"/>
              <w:right w:val="single" w:sz="8" w:space="0" w:color="auto"/>
            </w:tcBorders>
            <w:vAlign w:val="center"/>
            <w:hideMark/>
          </w:tcPr>
          <w:p w14:paraId="63FBA8AF" w14:textId="1153A083" w:rsidR="00B8438F" w:rsidRPr="00C523DB" w:rsidRDefault="006B2127"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diamond trader does not enter into the business relationship or does not execute the occasional transaction and notifies the CFI.</w:t>
            </w:r>
          </w:p>
        </w:tc>
      </w:tr>
      <w:tr w:rsidR="00B8438F" w:rsidRPr="00C523DB" w14:paraId="5B8DA7FE" w14:textId="77777777" w:rsidTr="00D80CA4">
        <w:trPr>
          <w:trHeight w:val="1350"/>
        </w:trPr>
        <w:tc>
          <w:tcPr>
            <w:tcW w:w="823" w:type="dxa"/>
            <w:tcBorders>
              <w:top w:val="nil"/>
              <w:left w:val="single" w:sz="8" w:space="0" w:color="auto"/>
              <w:bottom w:val="single" w:sz="4" w:space="0" w:color="auto"/>
              <w:right w:val="single" w:sz="4" w:space="0" w:color="auto"/>
            </w:tcBorders>
            <w:shd w:val="clear" w:color="000000" w:fill="FF0000"/>
            <w:vAlign w:val="center"/>
            <w:hideMark/>
          </w:tcPr>
          <w:p w14:paraId="6A23F324"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4" w:space="0" w:color="auto"/>
              <w:right w:val="single" w:sz="4" w:space="0" w:color="auto"/>
            </w:tcBorders>
            <w:vAlign w:val="center"/>
            <w:hideMark/>
          </w:tcPr>
          <w:p w14:paraId="00339F8C" w14:textId="2E438C7F" w:rsidR="00B8438F" w:rsidRPr="00C523DB" w:rsidRDefault="006B2127" w:rsidP="006B2127">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counterparty is on a sanction list. </w:t>
            </w:r>
          </w:p>
        </w:tc>
        <w:tc>
          <w:tcPr>
            <w:tcW w:w="5521" w:type="dxa"/>
            <w:tcBorders>
              <w:top w:val="nil"/>
              <w:left w:val="nil"/>
              <w:bottom w:val="single" w:sz="4" w:space="0" w:color="auto"/>
              <w:right w:val="single" w:sz="8" w:space="0" w:color="auto"/>
            </w:tcBorders>
            <w:vAlign w:val="center"/>
            <w:hideMark/>
          </w:tcPr>
          <w:p w14:paraId="577C6DD0" w14:textId="6107FC2F" w:rsidR="00B8438F" w:rsidRPr="00C523DB" w:rsidRDefault="006B2127"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diamond trader does not enter into the business relationship or does not execute the occasional transaction and notifies the CFI.</w:t>
            </w:r>
          </w:p>
        </w:tc>
      </w:tr>
      <w:tr w:rsidR="00B8438F" w:rsidRPr="00C523DB" w14:paraId="4BB5E7F3" w14:textId="77777777" w:rsidTr="00D80CA4">
        <w:trPr>
          <w:trHeight w:val="465"/>
        </w:trPr>
        <w:tc>
          <w:tcPr>
            <w:tcW w:w="823" w:type="dxa"/>
            <w:tcBorders>
              <w:top w:val="nil"/>
              <w:left w:val="single" w:sz="8" w:space="0" w:color="auto"/>
              <w:bottom w:val="single" w:sz="8" w:space="0" w:color="auto"/>
              <w:right w:val="single" w:sz="4" w:space="0" w:color="auto"/>
            </w:tcBorders>
            <w:shd w:val="clear" w:color="000000" w:fill="FF0000"/>
            <w:vAlign w:val="center"/>
            <w:hideMark/>
          </w:tcPr>
          <w:p w14:paraId="6472A4EC"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2956" w:type="dxa"/>
            <w:tcBorders>
              <w:top w:val="nil"/>
              <w:left w:val="nil"/>
              <w:bottom w:val="single" w:sz="8" w:space="0" w:color="auto"/>
              <w:right w:val="single" w:sz="4" w:space="0" w:color="auto"/>
            </w:tcBorders>
            <w:vAlign w:val="center"/>
            <w:hideMark/>
          </w:tcPr>
          <w:p w14:paraId="1D2DCFEC" w14:textId="123A1D48" w:rsidR="00B8438F" w:rsidRPr="00C523DB" w:rsidRDefault="006B2127" w:rsidP="006B2127">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counterparty is a Belgian diamond trader/broker not registered at the FPS Economy. </w:t>
            </w:r>
          </w:p>
        </w:tc>
        <w:tc>
          <w:tcPr>
            <w:tcW w:w="5521" w:type="dxa"/>
            <w:tcBorders>
              <w:top w:val="nil"/>
              <w:left w:val="nil"/>
              <w:bottom w:val="single" w:sz="8" w:space="0" w:color="auto"/>
              <w:right w:val="single" w:sz="8" w:space="0" w:color="auto"/>
            </w:tcBorders>
            <w:vAlign w:val="center"/>
            <w:hideMark/>
          </w:tcPr>
          <w:p w14:paraId="018E5094" w14:textId="231451E0" w:rsidR="00B8438F" w:rsidRPr="00C523DB" w:rsidRDefault="00B8438F"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r w:rsidR="00606F51" w:rsidRPr="00C523DB">
              <w:rPr>
                <w:rFonts w:eastAsia="Times New Roman" w:cstheme="minorHAnsi"/>
                <w:color w:val="000000"/>
                <w:sz w:val="18"/>
                <w:szCs w:val="18"/>
                <w:lang w:val="en-US" w:eastAsia="nl-BE"/>
              </w:rPr>
              <w:t>The diamond trader does not enter into the business relationship or does not execute the occasional transaction and notifies the CFI.</w:t>
            </w:r>
          </w:p>
        </w:tc>
      </w:tr>
    </w:tbl>
    <w:p w14:paraId="777E7B26" w14:textId="4A4748F4" w:rsidR="00B8438F" w:rsidRPr="00C523DB" w:rsidRDefault="00B8438F" w:rsidP="00192839">
      <w:pPr>
        <w:jc w:val="both"/>
        <w:rPr>
          <w:rFonts w:cstheme="minorHAnsi"/>
          <w:b/>
          <w:sz w:val="18"/>
          <w:szCs w:val="18"/>
          <w:lang w:val="en-US"/>
        </w:rPr>
      </w:pPr>
    </w:p>
    <w:p w14:paraId="724388F7" w14:textId="77777777" w:rsidR="009B144B" w:rsidRPr="00C523DB" w:rsidRDefault="009B144B" w:rsidP="00192839">
      <w:pPr>
        <w:jc w:val="both"/>
        <w:rPr>
          <w:rFonts w:cstheme="minorHAnsi"/>
          <w:b/>
          <w:sz w:val="18"/>
          <w:szCs w:val="18"/>
          <w:lang w:val="en-US"/>
        </w:rPr>
      </w:pPr>
    </w:p>
    <w:p w14:paraId="29C5EA37" w14:textId="77777777" w:rsidR="00405FDE" w:rsidRPr="00C523DB" w:rsidRDefault="00405FDE" w:rsidP="0049113A">
      <w:pPr>
        <w:jc w:val="both"/>
        <w:rPr>
          <w:rFonts w:cstheme="minorHAnsi"/>
          <w:b/>
          <w:sz w:val="18"/>
          <w:szCs w:val="18"/>
          <w:lang w:val="en-US"/>
        </w:rPr>
      </w:pPr>
      <w:r w:rsidRPr="00C523DB">
        <w:rPr>
          <w:rFonts w:cstheme="minorHAnsi"/>
          <w:b/>
          <w:sz w:val="18"/>
          <w:szCs w:val="18"/>
          <w:lang w:val="en-US"/>
        </w:rPr>
        <w:br w:type="page"/>
      </w:r>
    </w:p>
    <w:p w14:paraId="5C9F5143" w14:textId="04122A64" w:rsidR="006B7A3D" w:rsidRPr="00C523DB" w:rsidRDefault="00F22BAD" w:rsidP="00192839">
      <w:pPr>
        <w:jc w:val="both"/>
        <w:rPr>
          <w:rFonts w:cstheme="minorHAnsi"/>
          <w:b/>
          <w:sz w:val="18"/>
          <w:szCs w:val="18"/>
          <w:lang w:val="en-US"/>
        </w:rPr>
      </w:pPr>
      <w:r w:rsidRPr="00C523DB">
        <w:rPr>
          <w:rFonts w:cstheme="minorHAnsi"/>
          <w:b/>
          <w:sz w:val="18"/>
          <w:szCs w:val="18"/>
          <w:lang w:val="en-US"/>
        </w:rPr>
        <w:lastRenderedPageBreak/>
        <w:t xml:space="preserve">Annex </w:t>
      </w:r>
      <w:r w:rsidR="00112DBF" w:rsidRPr="00C523DB">
        <w:rPr>
          <w:rFonts w:cstheme="minorHAnsi"/>
          <w:b/>
          <w:sz w:val="18"/>
          <w:szCs w:val="18"/>
          <w:lang w:val="en-US"/>
        </w:rPr>
        <w:t>C</w:t>
      </w:r>
      <w:r w:rsidRPr="00C523DB">
        <w:rPr>
          <w:rFonts w:cstheme="minorHAnsi"/>
          <w:b/>
          <w:sz w:val="18"/>
          <w:szCs w:val="18"/>
          <w:lang w:val="en-US"/>
        </w:rPr>
        <w:t xml:space="preserve"> – Ris</w:t>
      </w:r>
      <w:r w:rsidR="006B2127" w:rsidRPr="00C523DB">
        <w:rPr>
          <w:rFonts w:cstheme="minorHAnsi"/>
          <w:b/>
          <w:sz w:val="18"/>
          <w:szCs w:val="18"/>
          <w:lang w:val="en-US"/>
        </w:rPr>
        <w:t xml:space="preserve">k scorecard for monitoring </w:t>
      </w:r>
      <w:r w:rsidR="006B2127" w:rsidRPr="00C523DB">
        <w:rPr>
          <w:rFonts w:cstheme="minorHAnsi"/>
          <w:b/>
          <w:sz w:val="18"/>
          <w:szCs w:val="18"/>
          <w:u w:val="single"/>
          <w:lang w:val="en-US"/>
        </w:rPr>
        <w:t>during</w:t>
      </w:r>
      <w:r w:rsidR="006B2127" w:rsidRPr="00C523DB">
        <w:rPr>
          <w:rFonts w:cstheme="minorHAnsi"/>
          <w:b/>
          <w:sz w:val="18"/>
          <w:szCs w:val="18"/>
          <w:lang w:val="en-US"/>
        </w:rPr>
        <w:t xml:space="preserve"> business or occasional relationship </w:t>
      </w:r>
    </w:p>
    <w:tbl>
      <w:tblPr>
        <w:tblW w:w="9300" w:type="dxa"/>
        <w:tblInd w:w="-10" w:type="dxa"/>
        <w:tblCellMar>
          <w:left w:w="70" w:type="dxa"/>
          <w:right w:w="70" w:type="dxa"/>
        </w:tblCellMar>
        <w:tblLook w:val="04A0" w:firstRow="1" w:lastRow="0" w:firstColumn="1" w:lastColumn="0" w:noHBand="0" w:noVBand="1"/>
      </w:tblPr>
      <w:tblGrid>
        <w:gridCol w:w="1480"/>
        <w:gridCol w:w="3880"/>
        <w:gridCol w:w="3940"/>
      </w:tblGrid>
      <w:tr w:rsidR="00B8438F" w:rsidRPr="00C523DB" w14:paraId="423E4AF1" w14:textId="77777777" w:rsidTr="00B8438F">
        <w:trPr>
          <w:trHeight w:val="675"/>
        </w:trPr>
        <w:tc>
          <w:tcPr>
            <w:tcW w:w="1480" w:type="dxa"/>
            <w:tcBorders>
              <w:top w:val="single" w:sz="8" w:space="0" w:color="auto"/>
              <w:left w:val="single" w:sz="8" w:space="0" w:color="auto"/>
              <w:bottom w:val="single" w:sz="4" w:space="0" w:color="auto"/>
              <w:right w:val="single" w:sz="4" w:space="0" w:color="auto"/>
            </w:tcBorders>
            <w:shd w:val="clear" w:color="000000" w:fill="00B050"/>
            <w:vAlign w:val="center"/>
            <w:hideMark/>
          </w:tcPr>
          <w:p w14:paraId="5592A4A2"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single" w:sz="8" w:space="0" w:color="auto"/>
              <w:left w:val="nil"/>
              <w:bottom w:val="single" w:sz="4" w:space="0" w:color="auto"/>
              <w:right w:val="single" w:sz="4" w:space="0" w:color="auto"/>
            </w:tcBorders>
            <w:vAlign w:val="center"/>
            <w:hideMark/>
          </w:tcPr>
          <w:p w14:paraId="75C2BA28" w14:textId="2F3C1CFC" w:rsidR="00B8438F" w:rsidRPr="00C523DB" w:rsidRDefault="006B2127" w:rsidP="0060074A">
            <w:pPr>
              <w:spacing w:after="0" w:line="240" w:lineRule="auto"/>
              <w:jc w:val="both"/>
              <w:rPr>
                <w:rFonts w:eastAsia="Times New Roman" w:cstheme="minorHAnsi"/>
                <w:i/>
                <w:color w:val="000000"/>
                <w:sz w:val="18"/>
                <w:szCs w:val="18"/>
                <w:lang w:val="en-US" w:eastAsia="nl-BE"/>
              </w:rPr>
            </w:pPr>
            <w:r w:rsidRPr="00C523DB">
              <w:rPr>
                <w:rFonts w:eastAsia="Times New Roman" w:cstheme="minorHAnsi"/>
                <w:color w:val="000000"/>
                <w:sz w:val="18"/>
                <w:szCs w:val="18"/>
                <w:lang w:val="en-US" w:eastAsia="nl-BE"/>
              </w:rPr>
              <w:t xml:space="preserve">The </w:t>
            </w:r>
            <w:r w:rsidR="000D20A8" w:rsidRPr="00C523DB">
              <w:rPr>
                <w:rFonts w:eastAsia="Times New Roman" w:cstheme="minorHAnsi"/>
                <w:color w:val="000000"/>
                <w:sz w:val="18"/>
                <w:szCs w:val="18"/>
                <w:lang w:val="en-US" w:eastAsia="nl-BE"/>
              </w:rPr>
              <w:t>counterparty</w:t>
            </w:r>
            <w:r w:rsidRPr="00C523DB">
              <w:rPr>
                <w:rFonts w:eastAsia="Times New Roman" w:cstheme="minorHAnsi"/>
                <w:color w:val="000000"/>
                <w:sz w:val="18"/>
                <w:szCs w:val="18"/>
                <w:lang w:val="en-US" w:eastAsia="nl-BE"/>
              </w:rPr>
              <w:t xml:space="preserve"> </w:t>
            </w:r>
            <w:r w:rsidR="00E14338">
              <w:rPr>
                <w:rFonts w:eastAsia="Times New Roman" w:cstheme="minorHAnsi"/>
                <w:color w:val="000000"/>
                <w:sz w:val="18"/>
                <w:szCs w:val="18"/>
                <w:lang w:val="en-US" w:eastAsia="nl-BE"/>
              </w:rPr>
              <w:t>executes</w:t>
            </w:r>
            <w:r w:rsidRPr="00C523DB">
              <w:rPr>
                <w:rFonts w:eastAsia="Times New Roman" w:cstheme="minorHAnsi"/>
                <w:color w:val="000000"/>
                <w:sz w:val="18"/>
                <w:szCs w:val="18"/>
                <w:lang w:val="en-US" w:eastAsia="nl-BE"/>
              </w:rPr>
              <w:t xml:space="preserve"> payments</w:t>
            </w:r>
            <w:r w:rsidR="000D20A8" w:rsidRPr="00C523DB">
              <w:rPr>
                <w:rFonts w:eastAsia="Times New Roman" w:cstheme="minorHAnsi"/>
                <w:color w:val="000000"/>
                <w:sz w:val="18"/>
                <w:szCs w:val="18"/>
                <w:lang w:val="en-US" w:eastAsia="nl-BE"/>
              </w:rPr>
              <w:t xml:space="preserve"> and/or invoices</w:t>
            </w:r>
            <w:r w:rsidRPr="00C523DB">
              <w:rPr>
                <w:rFonts w:eastAsia="Times New Roman" w:cstheme="minorHAnsi"/>
                <w:color w:val="000000"/>
                <w:sz w:val="18"/>
                <w:szCs w:val="18"/>
                <w:lang w:val="en-US" w:eastAsia="nl-BE"/>
              </w:rPr>
              <w:t xml:space="preserve"> in accordance with the AWDC ‘</w:t>
            </w:r>
            <w:r w:rsidRPr="00C523DB">
              <w:rPr>
                <w:rFonts w:eastAsia="Times New Roman" w:cstheme="minorHAnsi"/>
                <w:i/>
                <w:color w:val="000000"/>
                <w:sz w:val="18"/>
                <w:szCs w:val="18"/>
                <w:lang w:val="en-US" w:eastAsia="nl-BE"/>
              </w:rPr>
              <w:t xml:space="preserve">Best practice guide for trade in the Belgian Diamond sector ’. </w:t>
            </w:r>
          </w:p>
        </w:tc>
        <w:tc>
          <w:tcPr>
            <w:tcW w:w="3940" w:type="dxa"/>
            <w:tcBorders>
              <w:top w:val="single" w:sz="8" w:space="0" w:color="auto"/>
              <w:left w:val="nil"/>
              <w:bottom w:val="single" w:sz="4" w:space="0" w:color="auto"/>
              <w:right w:val="single" w:sz="8" w:space="0" w:color="auto"/>
            </w:tcBorders>
            <w:vAlign w:val="bottom"/>
            <w:hideMark/>
          </w:tcPr>
          <w:p w14:paraId="4A6C9288" w14:textId="22BFAC95" w:rsidR="00B8438F" w:rsidRPr="00C523DB" w:rsidRDefault="008503C7"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Where appropriate, the diamond trader </w:t>
            </w:r>
            <w:r w:rsidR="00E14338">
              <w:rPr>
                <w:rFonts w:eastAsia="Times New Roman" w:cstheme="minorHAnsi"/>
                <w:color w:val="000000"/>
                <w:sz w:val="18"/>
                <w:szCs w:val="18"/>
                <w:lang w:val="en-US" w:eastAsia="nl-BE"/>
              </w:rPr>
              <w:t>insists with</w:t>
            </w:r>
            <w:r w:rsidRPr="00C523DB">
              <w:rPr>
                <w:rFonts w:eastAsia="Times New Roman" w:cstheme="minorHAnsi"/>
                <w:color w:val="000000"/>
                <w:sz w:val="18"/>
                <w:szCs w:val="18"/>
                <w:lang w:val="en-US" w:eastAsia="nl-BE"/>
              </w:rPr>
              <w:t xml:space="preserve"> the counterparty to follow the recommendations in this guide. </w:t>
            </w:r>
          </w:p>
        </w:tc>
      </w:tr>
      <w:tr w:rsidR="00B8438F" w:rsidRPr="00C523DB" w14:paraId="6A2A001E" w14:textId="77777777" w:rsidTr="00B8438F">
        <w:trPr>
          <w:trHeight w:val="690"/>
        </w:trPr>
        <w:tc>
          <w:tcPr>
            <w:tcW w:w="1480" w:type="dxa"/>
            <w:tcBorders>
              <w:top w:val="nil"/>
              <w:left w:val="single" w:sz="8" w:space="0" w:color="auto"/>
              <w:bottom w:val="single" w:sz="4" w:space="0" w:color="auto"/>
              <w:right w:val="single" w:sz="4" w:space="0" w:color="auto"/>
            </w:tcBorders>
            <w:shd w:val="clear" w:color="000000" w:fill="00B050"/>
            <w:vAlign w:val="center"/>
            <w:hideMark/>
          </w:tcPr>
          <w:p w14:paraId="6ACDC9BA"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bottom"/>
            <w:hideMark/>
          </w:tcPr>
          <w:p w14:paraId="73C0DE07" w14:textId="0FEA9A8A" w:rsidR="00B8438F" w:rsidRPr="00C523DB" w:rsidRDefault="00F17036" w:rsidP="00F17036">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flow of goods which relate to transactions with a counterparty outside of the European Union are being </w:t>
            </w:r>
            <w:r w:rsidR="00E14338">
              <w:rPr>
                <w:rFonts w:eastAsia="Times New Roman" w:cstheme="minorHAnsi"/>
                <w:color w:val="000000"/>
                <w:sz w:val="18"/>
                <w:szCs w:val="18"/>
                <w:lang w:val="en-US" w:eastAsia="nl-BE"/>
              </w:rPr>
              <w:t>controlled by the Belgian</w:t>
            </w:r>
            <w:r w:rsidRPr="00C523DB">
              <w:rPr>
                <w:rFonts w:eastAsia="Times New Roman" w:cstheme="minorHAnsi"/>
                <w:color w:val="000000"/>
                <w:sz w:val="18"/>
                <w:szCs w:val="18"/>
                <w:lang w:val="en-US" w:eastAsia="nl-BE"/>
              </w:rPr>
              <w:t xml:space="preserve"> Diamond Office. </w:t>
            </w:r>
          </w:p>
        </w:tc>
        <w:tc>
          <w:tcPr>
            <w:tcW w:w="3940" w:type="dxa"/>
            <w:tcBorders>
              <w:top w:val="nil"/>
              <w:left w:val="nil"/>
              <w:bottom w:val="single" w:sz="4" w:space="0" w:color="auto"/>
              <w:right w:val="single" w:sz="8" w:space="0" w:color="auto"/>
            </w:tcBorders>
            <w:vAlign w:val="center"/>
            <w:hideMark/>
          </w:tcPr>
          <w:p w14:paraId="49129D51" w14:textId="79BDD7E0" w:rsidR="00B8438F" w:rsidRPr="00C523DB" w:rsidRDefault="00F17036" w:rsidP="00F17036">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This is</w:t>
            </w:r>
            <w:r w:rsidR="00E14338">
              <w:rPr>
                <w:rFonts w:eastAsia="Times New Roman" w:cstheme="minorHAnsi"/>
                <w:color w:val="000000"/>
                <w:sz w:val="18"/>
                <w:szCs w:val="18"/>
                <w:lang w:val="en-US" w:eastAsia="nl-BE"/>
              </w:rPr>
              <w:t xml:space="preserve"> a legal obligation</w:t>
            </w:r>
          </w:p>
        </w:tc>
      </w:tr>
      <w:tr w:rsidR="00B8438F" w:rsidRPr="00C523DB" w14:paraId="6023CBF4" w14:textId="77777777" w:rsidTr="00B8438F">
        <w:trPr>
          <w:trHeight w:val="1350"/>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68537AFA"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65A1C13A" w14:textId="1D88EBD4" w:rsidR="00B8438F" w:rsidRPr="00C523DB" w:rsidRDefault="00F17036"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c</w:t>
            </w:r>
            <w:r w:rsidR="00E14338">
              <w:rPr>
                <w:rFonts w:eastAsia="Times New Roman" w:cstheme="minorHAnsi"/>
                <w:color w:val="000000"/>
                <w:sz w:val="18"/>
                <w:szCs w:val="18"/>
                <w:lang w:val="en-US" w:eastAsia="nl-BE"/>
              </w:rPr>
              <w:t>ounterpary</w:t>
            </w:r>
            <w:r w:rsidRPr="00C523DB">
              <w:rPr>
                <w:rFonts w:eastAsia="Times New Roman" w:cstheme="minorHAnsi"/>
                <w:color w:val="000000"/>
                <w:sz w:val="18"/>
                <w:szCs w:val="18"/>
                <w:lang w:val="en-US" w:eastAsia="nl-BE"/>
              </w:rPr>
              <w:t xml:space="preserve"> pays from a country with less supervision on the banking sector and/or a favorable fiscal regime and/or with a high money laundering and/or corruption risk and/or countries for which sanctions/embargoes apply and/or countries which are not member of the Kimberley Process. </w:t>
            </w:r>
          </w:p>
        </w:tc>
        <w:tc>
          <w:tcPr>
            <w:tcW w:w="3940" w:type="dxa"/>
            <w:tcBorders>
              <w:top w:val="nil"/>
              <w:left w:val="nil"/>
              <w:bottom w:val="single" w:sz="4" w:space="0" w:color="auto"/>
              <w:right w:val="single" w:sz="8" w:space="0" w:color="auto"/>
            </w:tcBorders>
            <w:vAlign w:val="center"/>
            <w:hideMark/>
          </w:tcPr>
          <w:p w14:paraId="097ECA4E" w14:textId="7B444BA5" w:rsidR="00B8438F" w:rsidRPr="00C523DB" w:rsidRDefault="00F17036"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will monitor these transactions even more closely, check the origin of the funds and see whether these are consistent with the individual risk analysis made of the client. </w:t>
            </w:r>
          </w:p>
        </w:tc>
      </w:tr>
      <w:tr w:rsidR="00B8438F" w:rsidRPr="00C523DB" w14:paraId="43A479C5" w14:textId="77777777" w:rsidTr="00B8438F">
        <w:trPr>
          <w:trHeight w:val="915"/>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585443A1"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33B35839" w14:textId="22C08C29" w:rsidR="00B8438F" w:rsidRPr="00C523DB" w:rsidRDefault="00F17036"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seller’s invoice does not clearly indicate whether it concerns synthetic/treated diamonds or (natural) diamonds. </w:t>
            </w:r>
          </w:p>
        </w:tc>
        <w:tc>
          <w:tcPr>
            <w:tcW w:w="3940" w:type="dxa"/>
            <w:tcBorders>
              <w:top w:val="nil"/>
              <w:left w:val="nil"/>
              <w:bottom w:val="single" w:sz="4" w:space="0" w:color="auto"/>
              <w:right w:val="single" w:sz="8" w:space="0" w:color="auto"/>
            </w:tcBorders>
            <w:vAlign w:val="bottom"/>
            <w:hideMark/>
          </w:tcPr>
          <w:p w14:paraId="024C494B" w14:textId="56588163" w:rsidR="00B8438F" w:rsidRPr="00C523DB" w:rsidRDefault="00F17036" w:rsidP="0049113A">
            <w:pPr>
              <w:spacing w:after="0" w:line="240" w:lineRule="auto"/>
              <w:jc w:val="both"/>
              <w:rPr>
                <w:rFonts w:eastAsia="Times New Roman" w:cstheme="minorHAnsi"/>
                <w:i/>
                <w:color w:val="000000"/>
                <w:sz w:val="18"/>
                <w:szCs w:val="18"/>
                <w:lang w:val="en-US" w:eastAsia="nl-BE"/>
              </w:rPr>
            </w:pPr>
            <w:r w:rsidRPr="00C523DB">
              <w:rPr>
                <w:rFonts w:eastAsia="Times New Roman" w:cstheme="minorHAnsi"/>
                <w:color w:val="000000"/>
                <w:sz w:val="18"/>
                <w:szCs w:val="18"/>
                <w:lang w:val="en-US" w:eastAsia="nl-BE"/>
              </w:rPr>
              <w:t xml:space="preserve">The diamond trader follows the recommendations of the AWDC </w:t>
            </w:r>
            <w:r w:rsidRPr="00C523DB">
              <w:rPr>
                <w:rFonts w:eastAsia="Times New Roman" w:cstheme="minorHAnsi"/>
                <w:i/>
                <w:color w:val="000000"/>
                <w:sz w:val="18"/>
                <w:szCs w:val="18"/>
                <w:lang w:val="en-US" w:eastAsia="nl-BE"/>
              </w:rPr>
              <w:t xml:space="preserve">‘Best practice guide for trade in the Belgian diamond sector ’. </w:t>
            </w:r>
          </w:p>
        </w:tc>
      </w:tr>
      <w:tr w:rsidR="00B8438F" w:rsidRPr="00C523DB" w14:paraId="14F44418" w14:textId="77777777" w:rsidTr="00B8438F">
        <w:trPr>
          <w:trHeight w:val="300"/>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17E044E6"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11BFFD3B" w14:textId="222EC3FF" w:rsidR="00B8438F" w:rsidRPr="00C523DB" w:rsidRDefault="00F17036"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c</w:t>
            </w:r>
            <w:r w:rsidR="00E14338">
              <w:rPr>
                <w:rFonts w:eastAsia="Times New Roman" w:cstheme="minorHAnsi"/>
                <w:color w:val="000000"/>
                <w:sz w:val="18"/>
                <w:szCs w:val="18"/>
                <w:lang w:val="en-US" w:eastAsia="nl-BE"/>
              </w:rPr>
              <w:t>ounterparty</w:t>
            </w:r>
            <w:r w:rsidRPr="00C523DB">
              <w:rPr>
                <w:rFonts w:eastAsia="Times New Roman" w:cstheme="minorHAnsi"/>
                <w:color w:val="000000"/>
                <w:sz w:val="18"/>
                <w:szCs w:val="18"/>
                <w:lang w:val="en-US" w:eastAsia="nl-BE"/>
              </w:rPr>
              <w:t xml:space="preserve"> often changes his bank account. </w:t>
            </w:r>
          </w:p>
        </w:tc>
        <w:tc>
          <w:tcPr>
            <w:tcW w:w="3940" w:type="dxa"/>
            <w:tcBorders>
              <w:top w:val="nil"/>
              <w:left w:val="nil"/>
              <w:bottom w:val="single" w:sz="4" w:space="0" w:color="auto"/>
              <w:right w:val="single" w:sz="8" w:space="0" w:color="auto"/>
            </w:tcBorders>
            <w:noWrap/>
            <w:vAlign w:val="bottom"/>
            <w:hideMark/>
          </w:tcPr>
          <w:p w14:paraId="0D627377" w14:textId="250A98E8" w:rsidR="00B8438F" w:rsidRPr="00C523DB" w:rsidRDefault="00F17036" w:rsidP="00F17036">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asks his </w:t>
            </w:r>
            <w:r w:rsidR="00E14338">
              <w:rPr>
                <w:rFonts w:eastAsia="Times New Roman" w:cstheme="minorHAnsi"/>
                <w:color w:val="000000"/>
                <w:sz w:val="18"/>
                <w:szCs w:val="18"/>
                <w:lang w:val="en-US" w:eastAsia="nl-BE"/>
              </w:rPr>
              <w:t>counterparty to explain.</w:t>
            </w:r>
            <w:r w:rsidRPr="00C523DB">
              <w:rPr>
                <w:rFonts w:eastAsia="Times New Roman" w:cstheme="minorHAnsi"/>
                <w:color w:val="000000"/>
                <w:sz w:val="18"/>
                <w:szCs w:val="18"/>
                <w:lang w:val="en-US" w:eastAsia="nl-BE"/>
              </w:rPr>
              <w:t xml:space="preserve"> </w:t>
            </w:r>
          </w:p>
        </w:tc>
      </w:tr>
      <w:tr w:rsidR="00B8438F" w:rsidRPr="00C523DB" w14:paraId="4D9E8E04" w14:textId="77777777" w:rsidTr="00B8438F">
        <w:trPr>
          <w:trHeight w:val="450"/>
        </w:trPr>
        <w:tc>
          <w:tcPr>
            <w:tcW w:w="1480" w:type="dxa"/>
            <w:vMerge w:val="restart"/>
            <w:tcBorders>
              <w:top w:val="nil"/>
              <w:left w:val="single" w:sz="8" w:space="0" w:color="auto"/>
              <w:bottom w:val="single" w:sz="4" w:space="0" w:color="auto"/>
              <w:right w:val="single" w:sz="4" w:space="0" w:color="auto"/>
            </w:tcBorders>
            <w:shd w:val="clear" w:color="000000" w:fill="FFC000"/>
            <w:vAlign w:val="center"/>
            <w:hideMark/>
          </w:tcPr>
          <w:p w14:paraId="79E51878"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vMerge w:val="restart"/>
            <w:tcBorders>
              <w:top w:val="nil"/>
              <w:left w:val="single" w:sz="4" w:space="0" w:color="auto"/>
              <w:bottom w:val="single" w:sz="4" w:space="0" w:color="auto"/>
              <w:right w:val="single" w:sz="4" w:space="0" w:color="auto"/>
            </w:tcBorders>
            <w:vAlign w:val="center"/>
            <w:hideMark/>
          </w:tcPr>
          <w:p w14:paraId="64E8A5EF" w14:textId="1284E475" w:rsidR="00B8438F" w:rsidRPr="00C523DB" w:rsidRDefault="00F17036" w:rsidP="0099028B">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client wants to pay through a currency broker, money transfer services (MoneyGram), Hawala or payments in new </w:t>
            </w:r>
            <w:r w:rsidR="0099028B" w:rsidRPr="00C523DB">
              <w:rPr>
                <w:rFonts w:eastAsia="Times New Roman" w:cstheme="minorHAnsi"/>
                <w:color w:val="000000"/>
                <w:sz w:val="18"/>
                <w:szCs w:val="18"/>
                <w:lang w:val="en-US" w:eastAsia="nl-BE"/>
              </w:rPr>
              <w:t>digital coins</w:t>
            </w:r>
            <w:r w:rsidRPr="00C523DB">
              <w:rPr>
                <w:rFonts w:eastAsia="Times New Roman" w:cstheme="minorHAnsi"/>
                <w:color w:val="000000"/>
                <w:sz w:val="18"/>
                <w:szCs w:val="18"/>
                <w:lang w:val="en-US" w:eastAsia="nl-BE"/>
              </w:rPr>
              <w:t xml:space="preserve"> (e.g. Bitcoin). </w:t>
            </w:r>
          </w:p>
        </w:tc>
        <w:tc>
          <w:tcPr>
            <w:tcW w:w="3940" w:type="dxa"/>
            <w:vMerge w:val="restart"/>
            <w:tcBorders>
              <w:top w:val="nil"/>
              <w:left w:val="single" w:sz="4" w:space="0" w:color="auto"/>
              <w:bottom w:val="single" w:sz="4" w:space="0" w:color="auto"/>
              <w:right w:val="single" w:sz="8" w:space="0" w:color="auto"/>
            </w:tcBorders>
            <w:vAlign w:val="center"/>
            <w:hideMark/>
          </w:tcPr>
          <w:p w14:paraId="4C32A2DB" w14:textId="1C689AD1" w:rsidR="00B8438F" w:rsidRPr="00C523DB" w:rsidRDefault="0099028B"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follows the recommendations of the AWDC </w:t>
            </w:r>
            <w:r w:rsidRPr="00C523DB">
              <w:rPr>
                <w:rFonts w:eastAsia="Times New Roman" w:cstheme="minorHAnsi"/>
                <w:i/>
                <w:color w:val="000000"/>
                <w:sz w:val="18"/>
                <w:szCs w:val="18"/>
                <w:lang w:val="en-US" w:eastAsia="nl-BE"/>
              </w:rPr>
              <w:t>‘Best practice guide for trade in the Belgian diamond sector’.</w:t>
            </w:r>
          </w:p>
        </w:tc>
      </w:tr>
      <w:tr w:rsidR="00B8438F" w:rsidRPr="00C523DB" w14:paraId="306C0068" w14:textId="77777777" w:rsidTr="00B8438F">
        <w:trPr>
          <w:trHeight w:val="450"/>
        </w:trPr>
        <w:tc>
          <w:tcPr>
            <w:tcW w:w="1480" w:type="dxa"/>
            <w:vMerge/>
            <w:tcBorders>
              <w:top w:val="nil"/>
              <w:left w:val="single" w:sz="8" w:space="0" w:color="auto"/>
              <w:bottom w:val="single" w:sz="4" w:space="0" w:color="auto"/>
              <w:right w:val="single" w:sz="4" w:space="0" w:color="auto"/>
            </w:tcBorders>
            <w:vAlign w:val="center"/>
            <w:hideMark/>
          </w:tcPr>
          <w:p w14:paraId="56BAFCDA" w14:textId="77777777" w:rsidR="00B8438F" w:rsidRPr="00C523DB" w:rsidRDefault="00B8438F" w:rsidP="0049113A">
            <w:pPr>
              <w:spacing w:after="0" w:line="240" w:lineRule="auto"/>
              <w:jc w:val="both"/>
              <w:rPr>
                <w:rFonts w:eastAsia="Times New Roman" w:cstheme="minorHAnsi"/>
                <w:color w:val="000000"/>
                <w:sz w:val="18"/>
                <w:szCs w:val="18"/>
                <w:lang w:val="en-US" w:eastAsia="nl-BE"/>
              </w:rPr>
            </w:pPr>
          </w:p>
        </w:tc>
        <w:tc>
          <w:tcPr>
            <w:tcW w:w="3880" w:type="dxa"/>
            <w:vMerge/>
            <w:tcBorders>
              <w:top w:val="nil"/>
              <w:left w:val="single" w:sz="4" w:space="0" w:color="auto"/>
              <w:bottom w:val="single" w:sz="4" w:space="0" w:color="auto"/>
              <w:right w:val="single" w:sz="4" w:space="0" w:color="auto"/>
            </w:tcBorders>
            <w:vAlign w:val="center"/>
            <w:hideMark/>
          </w:tcPr>
          <w:p w14:paraId="5E832962" w14:textId="77777777" w:rsidR="00B8438F" w:rsidRPr="00C523DB" w:rsidRDefault="00B8438F" w:rsidP="0049113A">
            <w:pPr>
              <w:spacing w:after="0" w:line="240" w:lineRule="auto"/>
              <w:jc w:val="both"/>
              <w:rPr>
                <w:rFonts w:eastAsia="Times New Roman" w:cstheme="minorHAnsi"/>
                <w:color w:val="000000"/>
                <w:sz w:val="18"/>
                <w:szCs w:val="18"/>
                <w:lang w:val="en-US" w:eastAsia="nl-BE"/>
              </w:rPr>
            </w:pPr>
          </w:p>
        </w:tc>
        <w:tc>
          <w:tcPr>
            <w:tcW w:w="3940" w:type="dxa"/>
            <w:vMerge/>
            <w:tcBorders>
              <w:top w:val="nil"/>
              <w:left w:val="single" w:sz="4" w:space="0" w:color="auto"/>
              <w:bottom w:val="single" w:sz="4" w:space="0" w:color="auto"/>
              <w:right w:val="single" w:sz="8" w:space="0" w:color="auto"/>
            </w:tcBorders>
            <w:vAlign w:val="center"/>
            <w:hideMark/>
          </w:tcPr>
          <w:p w14:paraId="68D78DE9" w14:textId="77777777" w:rsidR="00B8438F" w:rsidRPr="00C523DB" w:rsidRDefault="00B8438F" w:rsidP="0049113A">
            <w:pPr>
              <w:spacing w:after="0" w:line="240" w:lineRule="auto"/>
              <w:jc w:val="both"/>
              <w:rPr>
                <w:rFonts w:eastAsia="Times New Roman" w:cstheme="minorHAnsi"/>
                <w:color w:val="000000"/>
                <w:sz w:val="18"/>
                <w:szCs w:val="18"/>
                <w:lang w:val="en-US" w:eastAsia="nl-BE"/>
              </w:rPr>
            </w:pPr>
          </w:p>
        </w:tc>
      </w:tr>
      <w:tr w:rsidR="00B8438F" w:rsidRPr="00C523DB" w14:paraId="2B7BF466" w14:textId="77777777" w:rsidTr="00B8438F">
        <w:trPr>
          <w:trHeight w:val="1590"/>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3A586AAD"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6D0140F7" w14:textId="7354216A" w:rsidR="00B8438F" w:rsidRPr="00C523DB" w:rsidRDefault="0099028B"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c</w:t>
            </w:r>
            <w:r w:rsidR="00E14338">
              <w:rPr>
                <w:rFonts w:eastAsia="Times New Roman" w:cstheme="minorHAnsi"/>
                <w:color w:val="000000"/>
                <w:sz w:val="18"/>
                <w:szCs w:val="18"/>
                <w:lang w:val="en-US" w:eastAsia="nl-BE"/>
              </w:rPr>
              <w:t>ounterparty</w:t>
            </w:r>
            <w:r w:rsidRPr="00C523DB">
              <w:rPr>
                <w:rFonts w:eastAsia="Times New Roman" w:cstheme="minorHAnsi"/>
                <w:color w:val="000000"/>
                <w:sz w:val="18"/>
                <w:szCs w:val="18"/>
                <w:lang w:val="en-US" w:eastAsia="nl-BE"/>
              </w:rPr>
              <w:t xml:space="preserve"> suggests an atypical payment/delivery method (e.g. payment through a third party, payment through the account of a third party, payment through other channels than official banks/financial institutions is proposed). </w:t>
            </w:r>
          </w:p>
        </w:tc>
        <w:tc>
          <w:tcPr>
            <w:tcW w:w="3940" w:type="dxa"/>
            <w:tcBorders>
              <w:top w:val="nil"/>
              <w:left w:val="nil"/>
              <w:bottom w:val="single" w:sz="4" w:space="0" w:color="auto"/>
              <w:right w:val="single" w:sz="8" w:space="0" w:color="auto"/>
            </w:tcBorders>
            <w:vAlign w:val="bottom"/>
            <w:hideMark/>
          </w:tcPr>
          <w:p w14:paraId="642646EE" w14:textId="4B443726" w:rsidR="00B8438F" w:rsidRPr="00C523DB" w:rsidRDefault="0099028B"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diamond trader asks the c</w:t>
            </w:r>
            <w:r w:rsidR="00E14338">
              <w:rPr>
                <w:rFonts w:eastAsia="Times New Roman" w:cstheme="minorHAnsi"/>
                <w:color w:val="000000"/>
                <w:sz w:val="18"/>
                <w:szCs w:val="18"/>
                <w:lang w:val="en-US" w:eastAsia="nl-BE"/>
              </w:rPr>
              <w:t>ounterparty</w:t>
            </w:r>
            <w:r w:rsidRPr="00C523DB">
              <w:rPr>
                <w:rFonts w:eastAsia="Times New Roman" w:cstheme="minorHAnsi"/>
                <w:color w:val="000000"/>
                <w:sz w:val="18"/>
                <w:szCs w:val="18"/>
                <w:lang w:val="en-US" w:eastAsia="nl-BE"/>
              </w:rPr>
              <w:t xml:space="preserve"> </w:t>
            </w:r>
            <w:r w:rsidR="00E14338">
              <w:rPr>
                <w:rFonts w:eastAsia="Times New Roman" w:cstheme="minorHAnsi"/>
                <w:color w:val="000000"/>
                <w:sz w:val="18"/>
                <w:szCs w:val="18"/>
                <w:lang w:val="en-US" w:eastAsia="nl-BE"/>
              </w:rPr>
              <w:t>to explain</w:t>
            </w:r>
            <w:r w:rsidRPr="00C523DB">
              <w:rPr>
                <w:rFonts w:eastAsia="Times New Roman" w:cstheme="minorHAnsi"/>
                <w:color w:val="000000"/>
                <w:sz w:val="18"/>
                <w:szCs w:val="18"/>
                <w:lang w:val="en-US" w:eastAsia="nl-BE"/>
              </w:rPr>
              <w:t xml:space="preserve">. He checks the origin of the funds and whether these are consistent with the individual risk analysis made of the client. Where appropriate, he makes a tripartite agreement as recommended in the AWDC </w:t>
            </w:r>
            <w:r w:rsidRPr="00C523DB">
              <w:rPr>
                <w:rFonts w:eastAsia="Times New Roman" w:cstheme="minorHAnsi"/>
                <w:i/>
                <w:color w:val="000000"/>
                <w:sz w:val="18"/>
                <w:szCs w:val="18"/>
                <w:lang w:val="en-US" w:eastAsia="nl-BE"/>
              </w:rPr>
              <w:t>‘Best practice guide for trade in the Belgian diamond sector’.</w:t>
            </w:r>
          </w:p>
        </w:tc>
      </w:tr>
      <w:tr w:rsidR="00B8438F" w:rsidRPr="00C523DB" w14:paraId="60B9A8E4" w14:textId="77777777" w:rsidTr="00B8438F">
        <w:trPr>
          <w:trHeight w:val="1365"/>
        </w:trPr>
        <w:tc>
          <w:tcPr>
            <w:tcW w:w="1480" w:type="dxa"/>
            <w:tcBorders>
              <w:top w:val="nil"/>
              <w:left w:val="single" w:sz="8" w:space="0" w:color="auto"/>
              <w:bottom w:val="single" w:sz="4" w:space="0" w:color="auto"/>
              <w:right w:val="single" w:sz="4" w:space="0" w:color="auto"/>
            </w:tcBorders>
            <w:shd w:val="clear" w:color="000000" w:fill="FFC000"/>
            <w:vAlign w:val="center"/>
            <w:hideMark/>
          </w:tcPr>
          <w:p w14:paraId="4D5BC206"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542F3945" w14:textId="63B9DF9F" w:rsidR="00B8438F" w:rsidRPr="00C523DB" w:rsidRDefault="0099028B"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c</w:t>
            </w:r>
            <w:r w:rsidR="00E14338">
              <w:rPr>
                <w:rFonts w:eastAsia="Times New Roman" w:cstheme="minorHAnsi"/>
                <w:color w:val="000000"/>
                <w:sz w:val="18"/>
                <w:szCs w:val="18"/>
                <w:lang w:val="en-US" w:eastAsia="nl-BE"/>
              </w:rPr>
              <w:t>ounterparty</w:t>
            </w:r>
            <w:r w:rsidRPr="00C523DB">
              <w:rPr>
                <w:rFonts w:eastAsia="Times New Roman" w:cstheme="minorHAnsi"/>
                <w:color w:val="000000"/>
                <w:sz w:val="18"/>
                <w:szCs w:val="18"/>
                <w:lang w:val="en-US" w:eastAsia="nl-BE"/>
              </w:rPr>
              <w:t xml:space="preserve"> wants to execute a complex or unconventionally big transaction with does not have a visible economic or legitimate purpose. </w:t>
            </w:r>
          </w:p>
        </w:tc>
        <w:tc>
          <w:tcPr>
            <w:tcW w:w="3940" w:type="dxa"/>
            <w:tcBorders>
              <w:top w:val="nil"/>
              <w:left w:val="nil"/>
              <w:bottom w:val="single" w:sz="4" w:space="0" w:color="auto"/>
              <w:right w:val="single" w:sz="8" w:space="0" w:color="auto"/>
            </w:tcBorders>
            <w:vAlign w:val="bottom"/>
            <w:hideMark/>
          </w:tcPr>
          <w:p w14:paraId="32B4E4C8" w14:textId="54CCBF10" w:rsidR="00B8438F" w:rsidRPr="00C523DB" w:rsidRDefault="0099028B"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diamond trader checks the origin of the funds and whether these are consistent with the individual risk analysis made </w:t>
            </w:r>
            <w:r w:rsidR="00E14338">
              <w:rPr>
                <w:rFonts w:eastAsia="Times New Roman" w:cstheme="minorHAnsi"/>
                <w:color w:val="000000"/>
                <w:sz w:val="18"/>
                <w:szCs w:val="18"/>
                <w:lang w:val="en-US" w:eastAsia="nl-BE"/>
              </w:rPr>
              <w:t>of</w:t>
            </w:r>
            <w:r w:rsidRPr="00C523DB">
              <w:rPr>
                <w:rFonts w:eastAsia="Times New Roman" w:cstheme="minorHAnsi"/>
                <w:color w:val="000000"/>
                <w:sz w:val="18"/>
                <w:szCs w:val="18"/>
                <w:lang w:val="en-US" w:eastAsia="nl-BE"/>
              </w:rPr>
              <w:t xml:space="preserve"> the c</w:t>
            </w:r>
            <w:r w:rsidR="00E14338">
              <w:rPr>
                <w:rFonts w:eastAsia="Times New Roman" w:cstheme="minorHAnsi"/>
                <w:color w:val="000000"/>
                <w:sz w:val="18"/>
                <w:szCs w:val="18"/>
                <w:lang w:val="en-US" w:eastAsia="nl-BE"/>
              </w:rPr>
              <w:t>ounterparty</w:t>
            </w:r>
            <w:r w:rsidRPr="00C523DB">
              <w:rPr>
                <w:rFonts w:eastAsia="Times New Roman" w:cstheme="minorHAnsi"/>
                <w:color w:val="000000"/>
                <w:sz w:val="18"/>
                <w:szCs w:val="18"/>
                <w:lang w:val="en-US" w:eastAsia="nl-BE"/>
              </w:rPr>
              <w:t>. He asks his c</w:t>
            </w:r>
            <w:r w:rsidR="00E14338">
              <w:rPr>
                <w:rFonts w:eastAsia="Times New Roman" w:cstheme="minorHAnsi"/>
                <w:color w:val="000000"/>
                <w:sz w:val="18"/>
                <w:szCs w:val="18"/>
                <w:lang w:val="en-US" w:eastAsia="nl-BE"/>
              </w:rPr>
              <w:t>ounterparty to explain</w:t>
            </w:r>
            <w:r w:rsidRPr="00C523DB">
              <w:rPr>
                <w:rFonts w:eastAsia="Times New Roman" w:cstheme="minorHAnsi"/>
                <w:color w:val="000000"/>
                <w:sz w:val="18"/>
                <w:szCs w:val="18"/>
                <w:lang w:val="en-US" w:eastAsia="nl-BE"/>
              </w:rPr>
              <w:t xml:space="preserve"> and follows the recommendations of the AWDC </w:t>
            </w:r>
            <w:r w:rsidRPr="00C523DB">
              <w:rPr>
                <w:rFonts w:eastAsia="Times New Roman" w:cstheme="minorHAnsi"/>
                <w:i/>
                <w:color w:val="000000"/>
                <w:sz w:val="18"/>
                <w:szCs w:val="18"/>
                <w:lang w:val="en-US" w:eastAsia="nl-BE"/>
              </w:rPr>
              <w:t>‘Best practice guide for trade in the Belgian diamond sector’.</w:t>
            </w:r>
          </w:p>
        </w:tc>
      </w:tr>
      <w:tr w:rsidR="00B8438F" w:rsidRPr="00C523DB" w14:paraId="155D4131" w14:textId="77777777" w:rsidTr="00B8438F">
        <w:trPr>
          <w:trHeight w:val="450"/>
        </w:trPr>
        <w:tc>
          <w:tcPr>
            <w:tcW w:w="1480" w:type="dxa"/>
            <w:tcBorders>
              <w:top w:val="nil"/>
              <w:left w:val="single" w:sz="8" w:space="0" w:color="auto"/>
              <w:bottom w:val="single" w:sz="4" w:space="0" w:color="auto"/>
              <w:right w:val="single" w:sz="4" w:space="0" w:color="auto"/>
            </w:tcBorders>
            <w:shd w:val="clear" w:color="000000" w:fill="FF0000"/>
            <w:vAlign w:val="center"/>
            <w:hideMark/>
          </w:tcPr>
          <w:p w14:paraId="4D9123AB" w14:textId="77777777" w:rsidR="00B8438F" w:rsidRPr="00C523DB" w:rsidRDefault="00B8438F"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4" w:space="0" w:color="auto"/>
              <w:right w:val="single" w:sz="4" w:space="0" w:color="auto"/>
            </w:tcBorders>
            <w:vAlign w:val="center"/>
            <w:hideMark/>
          </w:tcPr>
          <w:p w14:paraId="54124617" w14:textId="31DC6845" w:rsidR="00B8438F" w:rsidRPr="00C523DB" w:rsidRDefault="0099028B" w:rsidP="0099028B">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xml:space="preserve">The client insists on cash payments of more than 3,000 Euros in Belgium. </w:t>
            </w:r>
          </w:p>
        </w:tc>
        <w:tc>
          <w:tcPr>
            <w:tcW w:w="3940" w:type="dxa"/>
            <w:tcBorders>
              <w:top w:val="nil"/>
              <w:left w:val="nil"/>
              <w:bottom w:val="single" w:sz="4" w:space="0" w:color="auto"/>
              <w:right w:val="single" w:sz="8" w:space="0" w:color="auto"/>
            </w:tcBorders>
            <w:vAlign w:val="center"/>
            <w:hideMark/>
          </w:tcPr>
          <w:p w14:paraId="5C17BA91" w14:textId="30C1818B" w:rsidR="00B8438F" w:rsidRPr="00C523DB" w:rsidRDefault="0099028B" w:rsidP="0060074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diamond trader does not execute the transaction and notifies the CFI</w:t>
            </w:r>
            <w:r w:rsidR="00BA6881" w:rsidRPr="00C523DB">
              <w:rPr>
                <w:rFonts w:eastAsia="Times New Roman" w:cstheme="minorHAnsi"/>
                <w:color w:val="000000"/>
                <w:sz w:val="18"/>
                <w:szCs w:val="18"/>
                <w:lang w:val="en-US" w:eastAsia="nl-BE"/>
              </w:rPr>
              <w:t>.</w:t>
            </w:r>
          </w:p>
        </w:tc>
      </w:tr>
      <w:tr w:rsidR="0099028B" w:rsidRPr="00C523DB" w14:paraId="360B5BD4" w14:textId="77777777" w:rsidTr="00B8438F">
        <w:trPr>
          <w:trHeight w:val="1155"/>
        </w:trPr>
        <w:tc>
          <w:tcPr>
            <w:tcW w:w="1480" w:type="dxa"/>
            <w:tcBorders>
              <w:top w:val="nil"/>
              <w:left w:val="single" w:sz="8" w:space="0" w:color="auto"/>
              <w:bottom w:val="single" w:sz="8" w:space="0" w:color="auto"/>
              <w:right w:val="single" w:sz="4" w:space="0" w:color="auto"/>
            </w:tcBorders>
            <w:shd w:val="clear" w:color="000000" w:fill="FF0000"/>
            <w:vAlign w:val="center"/>
            <w:hideMark/>
          </w:tcPr>
          <w:p w14:paraId="359AB996" w14:textId="77777777" w:rsidR="0099028B" w:rsidRPr="00C523DB" w:rsidRDefault="0099028B"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 </w:t>
            </w:r>
          </w:p>
        </w:tc>
        <w:tc>
          <w:tcPr>
            <w:tcW w:w="3880" w:type="dxa"/>
            <w:tcBorders>
              <w:top w:val="nil"/>
              <w:left w:val="nil"/>
              <w:bottom w:val="single" w:sz="8" w:space="0" w:color="auto"/>
              <w:right w:val="single" w:sz="4" w:space="0" w:color="auto"/>
            </w:tcBorders>
            <w:vAlign w:val="bottom"/>
            <w:hideMark/>
          </w:tcPr>
          <w:p w14:paraId="0BCE7F98" w14:textId="2A662457" w:rsidR="0099028B" w:rsidRPr="00C523DB" w:rsidRDefault="0099028B" w:rsidP="0049113A">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supplier of the diamond trader cannot provide a Kimberley Process Certificate for the delivery of rough diamond</w:t>
            </w:r>
            <w:r w:rsidR="00971386" w:rsidRPr="00C523DB">
              <w:rPr>
                <w:rFonts w:eastAsia="Times New Roman" w:cstheme="minorHAnsi"/>
                <w:color w:val="000000"/>
                <w:sz w:val="18"/>
                <w:szCs w:val="18"/>
                <w:lang w:val="en-US" w:eastAsia="nl-BE"/>
              </w:rPr>
              <w:t>s</w:t>
            </w:r>
            <w:r w:rsidRPr="00C523DB">
              <w:rPr>
                <w:rFonts w:eastAsia="Times New Roman" w:cstheme="minorHAnsi"/>
                <w:color w:val="000000"/>
                <w:sz w:val="18"/>
                <w:szCs w:val="18"/>
                <w:lang w:val="en-US" w:eastAsia="nl-BE"/>
              </w:rPr>
              <w:t xml:space="preserve"> or it concerns a rough transaction from a country that is not member of the Kimberley Process. </w:t>
            </w:r>
          </w:p>
        </w:tc>
        <w:tc>
          <w:tcPr>
            <w:tcW w:w="3940" w:type="dxa"/>
            <w:tcBorders>
              <w:top w:val="nil"/>
              <w:left w:val="nil"/>
              <w:bottom w:val="single" w:sz="8" w:space="0" w:color="auto"/>
              <w:right w:val="single" w:sz="8" w:space="0" w:color="auto"/>
            </w:tcBorders>
            <w:vAlign w:val="center"/>
            <w:hideMark/>
          </w:tcPr>
          <w:p w14:paraId="0C01A45E" w14:textId="0A9376F5" w:rsidR="0099028B" w:rsidRPr="00C523DB" w:rsidRDefault="0099028B" w:rsidP="00192839">
            <w:pPr>
              <w:spacing w:after="0" w:line="240" w:lineRule="auto"/>
              <w:jc w:val="both"/>
              <w:rPr>
                <w:rFonts w:eastAsia="Times New Roman" w:cstheme="minorHAnsi"/>
                <w:color w:val="000000"/>
                <w:sz w:val="18"/>
                <w:szCs w:val="18"/>
                <w:lang w:val="en-US" w:eastAsia="nl-BE"/>
              </w:rPr>
            </w:pPr>
            <w:r w:rsidRPr="00C523DB">
              <w:rPr>
                <w:rFonts w:eastAsia="Times New Roman" w:cstheme="minorHAnsi"/>
                <w:color w:val="000000"/>
                <w:sz w:val="18"/>
                <w:szCs w:val="18"/>
                <w:lang w:val="en-US" w:eastAsia="nl-BE"/>
              </w:rPr>
              <w:t>The diamond trader does not execute the transaction and notifies the CFI</w:t>
            </w:r>
            <w:r w:rsidR="00BA6881" w:rsidRPr="00C523DB">
              <w:rPr>
                <w:rFonts w:eastAsia="Times New Roman" w:cstheme="minorHAnsi"/>
                <w:color w:val="000000"/>
                <w:sz w:val="18"/>
                <w:szCs w:val="18"/>
                <w:lang w:val="en-US" w:eastAsia="nl-BE"/>
              </w:rPr>
              <w:t>.</w:t>
            </w:r>
          </w:p>
        </w:tc>
      </w:tr>
    </w:tbl>
    <w:p w14:paraId="0072E34E" w14:textId="11D21C48" w:rsidR="009B144B" w:rsidRPr="00C523DB" w:rsidRDefault="009B144B" w:rsidP="00192839">
      <w:pPr>
        <w:jc w:val="both"/>
        <w:rPr>
          <w:rFonts w:cstheme="minorHAnsi"/>
          <w:b/>
          <w:sz w:val="18"/>
          <w:szCs w:val="18"/>
          <w:lang w:val="en-US"/>
        </w:rPr>
      </w:pPr>
    </w:p>
    <w:p w14:paraId="4493B2D9" w14:textId="71410D9D" w:rsidR="00B8438F" w:rsidRPr="00C523DB" w:rsidRDefault="00B8438F" w:rsidP="00192839">
      <w:pPr>
        <w:jc w:val="both"/>
        <w:rPr>
          <w:rFonts w:cstheme="minorHAnsi"/>
          <w:b/>
          <w:sz w:val="18"/>
          <w:szCs w:val="18"/>
          <w:lang w:val="en-US"/>
        </w:rPr>
      </w:pPr>
    </w:p>
    <w:p w14:paraId="70E49442" w14:textId="77777777" w:rsidR="00E40C98" w:rsidRPr="00C523DB" w:rsidRDefault="00E40C98" w:rsidP="00D24E33">
      <w:pPr>
        <w:jc w:val="both"/>
        <w:rPr>
          <w:rFonts w:cstheme="minorHAnsi"/>
          <w:sz w:val="18"/>
          <w:szCs w:val="18"/>
          <w:lang w:val="en-US"/>
        </w:rPr>
      </w:pPr>
    </w:p>
    <w:p w14:paraId="168170F0" w14:textId="77777777" w:rsidR="00405FDE" w:rsidRPr="00C523DB" w:rsidRDefault="00405FDE" w:rsidP="00CF1CC4">
      <w:pPr>
        <w:jc w:val="both"/>
        <w:rPr>
          <w:rFonts w:cstheme="minorHAnsi"/>
          <w:sz w:val="18"/>
          <w:szCs w:val="18"/>
          <w:lang w:val="en-US"/>
        </w:rPr>
      </w:pPr>
    </w:p>
    <w:sectPr w:rsidR="00405FDE" w:rsidRPr="00C523D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ACD79" w14:textId="77777777" w:rsidR="001F6D14" w:rsidRDefault="001F6D14" w:rsidP="00B71976">
      <w:pPr>
        <w:spacing w:after="0" w:line="240" w:lineRule="auto"/>
      </w:pPr>
      <w:r>
        <w:separator/>
      </w:r>
    </w:p>
  </w:endnote>
  <w:endnote w:type="continuationSeparator" w:id="0">
    <w:p w14:paraId="2850A0AC" w14:textId="77777777" w:rsidR="001F6D14" w:rsidRDefault="001F6D14" w:rsidP="00B71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Neue Haas Grotesk Text Pro">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C8705" w14:textId="77777777" w:rsidR="001F6D14" w:rsidRDefault="001F6D14" w:rsidP="00B71976">
      <w:pPr>
        <w:spacing w:after="0" w:line="240" w:lineRule="auto"/>
      </w:pPr>
      <w:r>
        <w:separator/>
      </w:r>
    </w:p>
  </w:footnote>
  <w:footnote w:type="continuationSeparator" w:id="0">
    <w:p w14:paraId="14959F4F" w14:textId="77777777" w:rsidR="001F6D14" w:rsidRDefault="001F6D14" w:rsidP="00B71976">
      <w:pPr>
        <w:spacing w:after="0" w:line="240" w:lineRule="auto"/>
      </w:pPr>
      <w:r>
        <w:continuationSeparator/>
      </w:r>
    </w:p>
  </w:footnote>
  <w:footnote w:id="1">
    <w:p w14:paraId="6D090EC0" w14:textId="7A43881C" w:rsidR="000D219F" w:rsidRPr="00BB68DF" w:rsidRDefault="000D219F">
      <w:pPr>
        <w:pStyle w:val="Voetnoottekst"/>
        <w:rPr>
          <w:sz w:val="16"/>
          <w:szCs w:val="16"/>
          <w:lang w:val="en-US"/>
        </w:rPr>
      </w:pPr>
      <w:r w:rsidRPr="009058CC">
        <w:rPr>
          <w:sz w:val="16"/>
          <w:szCs w:val="16"/>
        </w:rPr>
        <w:footnoteRef/>
      </w:r>
      <w:r w:rsidRPr="00BB68DF">
        <w:rPr>
          <w:sz w:val="16"/>
          <w:szCs w:val="16"/>
          <w:lang w:val="en-US"/>
        </w:rPr>
        <w:t xml:space="preserve"> For the sake of convenience, company also covers sole proprietorships in this document. </w:t>
      </w:r>
    </w:p>
  </w:footnote>
  <w:footnote w:id="2">
    <w:p w14:paraId="0EB8B2E9" w14:textId="77777777" w:rsidR="00B84079" w:rsidRPr="00B84079" w:rsidRDefault="00B84079" w:rsidP="00B84079">
      <w:pPr>
        <w:spacing w:after="0"/>
        <w:jc w:val="both"/>
        <w:rPr>
          <w:rFonts w:cstheme="minorHAnsi"/>
          <w:sz w:val="16"/>
          <w:szCs w:val="16"/>
          <w:lang w:val="en-US"/>
        </w:rPr>
      </w:pPr>
      <w:r>
        <w:rPr>
          <w:rStyle w:val="Voetnootmarkering"/>
        </w:rPr>
        <w:footnoteRef/>
      </w:r>
      <w:r w:rsidRPr="00B84079">
        <w:rPr>
          <w:lang w:val="en-GB"/>
        </w:rPr>
        <w:t xml:space="preserve"> </w:t>
      </w:r>
      <w:r w:rsidRPr="005263A4">
        <w:rPr>
          <w:rFonts w:cstheme="minorHAnsi"/>
          <w:sz w:val="16"/>
          <w:szCs w:val="16"/>
          <w:lang w:val="en-US"/>
        </w:rPr>
        <w:t>The ultimate beneficiary is the natural person who has ultimate control over or is owner of the company. In concrete terms, this means that the diamond trader analyses: 1. Which natural person(s) has/have at least 25% of the shares or voting rights in the company of the client and/or the representative of the client and 2. Which natural person(s) has/have control in the company by other means (e.g. person who has the right to dismiss the majority of the management or of the board of directors, or controls the majority of the voting rights through a shareholder agreement). If the diamond trader exhausted all possible means to identify persons according to the first rule (25% rule) or the second rule (control by other means), without any result, and there are no grounds of suspicion, or in case he doubts that the identified person(s) is/are indeed the ultimate beneficiary(ies), , he appoints someone of the management of the company (e.g. CEO) as ultimate beneficiary.</w:t>
      </w:r>
      <w:r w:rsidRPr="00B84079">
        <w:rPr>
          <w:rFonts w:cstheme="minorHAnsi"/>
          <w:sz w:val="16"/>
          <w:szCs w:val="16"/>
          <w:lang w:val="en-US"/>
        </w:rPr>
        <w:t xml:space="preserve"> </w:t>
      </w:r>
    </w:p>
    <w:p w14:paraId="5714A911" w14:textId="5EB43BAE" w:rsidR="00B84079" w:rsidRPr="00B84079" w:rsidRDefault="00B84079">
      <w:pPr>
        <w:pStyle w:val="Voetnoottekst"/>
        <w:rPr>
          <w:sz w:val="16"/>
          <w:szCs w:val="16"/>
          <w:lang w:val="en-US"/>
        </w:rPr>
      </w:pPr>
    </w:p>
  </w:footnote>
  <w:footnote w:id="3">
    <w:p w14:paraId="44F88FA2" w14:textId="7D795125" w:rsidR="00172EAE" w:rsidRDefault="00172EAE" w:rsidP="00172EAE">
      <w:pPr>
        <w:jc w:val="both"/>
        <w:rPr>
          <w:rFonts w:ascii="Neue Haas Grotesk Text Pro" w:hAnsi="Neue Haas Grotesk Text Pro"/>
          <w:sz w:val="18"/>
          <w:szCs w:val="18"/>
          <w:lang w:val="en-US"/>
        </w:rPr>
      </w:pPr>
      <w:r>
        <w:rPr>
          <w:rStyle w:val="Voetnootmarkering"/>
        </w:rPr>
        <w:footnoteRef/>
      </w:r>
      <w:r w:rsidRPr="00F659EE">
        <w:rPr>
          <w:lang w:val="en-US"/>
        </w:rPr>
        <w:t xml:space="preserve"> </w:t>
      </w:r>
      <w:r w:rsidRPr="00C458E6">
        <w:rPr>
          <w:rFonts w:cstheme="minorHAnsi"/>
          <w:sz w:val="16"/>
          <w:szCs w:val="16"/>
          <w:lang w:val="en-US"/>
        </w:rPr>
        <w:t xml:space="preserve">To assist the diamond trader in identifying the atypical transactions, the </w:t>
      </w:r>
      <w:r w:rsidRPr="00C458E6">
        <w:rPr>
          <w:rFonts w:cstheme="minorHAnsi"/>
          <w:b/>
          <w:sz w:val="16"/>
          <w:szCs w:val="16"/>
          <w:lang w:val="en-US"/>
        </w:rPr>
        <w:t>risk scorecard in Annex C</w:t>
      </w:r>
      <w:r w:rsidRPr="00C458E6">
        <w:rPr>
          <w:rFonts w:cstheme="minorHAnsi"/>
          <w:sz w:val="16"/>
          <w:szCs w:val="16"/>
          <w:lang w:val="en-US"/>
        </w:rPr>
        <w:t xml:space="preserve"> can be used.</w:t>
      </w:r>
      <w:r>
        <w:rPr>
          <w:rFonts w:ascii="Neue Haas Grotesk Text Pro" w:hAnsi="Neue Haas Grotesk Text Pro"/>
          <w:sz w:val="18"/>
          <w:szCs w:val="18"/>
          <w:lang w:val="en-US"/>
        </w:rPr>
        <w:t xml:space="preserve"> </w:t>
      </w:r>
    </w:p>
    <w:p w14:paraId="0844D26C" w14:textId="0EAB0229" w:rsidR="00172EAE" w:rsidRPr="00F659EE" w:rsidRDefault="00172EAE">
      <w:pPr>
        <w:pStyle w:val="Voetnootteks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76A5"/>
    <w:multiLevelType w:val="hybridMultilevel"/>
    <w:tmpl w:val="B124469C"/>
    <w:lvl w:ilvl="0" w:tplc="64EE9BB0">
      <w:start w:val="1"/>
      <w:numFmt w:val="bullet"/>
      <w:lvlText w:val=""/>
      <w:lvlJc w:val="left"/>
      <w:pPr>
        <w:ind w:left="720" w:hanging="360"/>
      </w:pPr>
      <w:rPr>
        <w:rFonts w:ascii="Symbol" w:hAnsi="Symbol"/>
      </w:rPr>
    </w:lvl>
    <w:lvl w:ilvl="1" w:tplc="4DF40212">
      <w:start w:val="1"/>
      <w:numFmt w:val="bullet"/>
      <w:lvlText w:val=""/>
      <w:lvlJc w:val="left"/>
      <w:pPr>
        <w:ind w:left="720" w:hanging="360"/>
      </w:pPr>
      <w:rPr>
        <w:rFonts w:ascii="Symbol" w:hAnsi="Symbol"/>
      </w:rPr>
    </w:lvl>
    <w:lvl w:ilvl="2" w:tplc="AAAAD060">
      <w:start w:val="1"/>
      <w:numFmt w:val="bullet"/>
      <w:lvlText w:val=""/>
      <w:lvlJc w:val="left"/>
      <w:pPr>
        <w:ind w:left="720" w:hanging="360"/>
      </w:pPr>
      <w:rPr>
        <w:rFonts w:ascii="Symbol" w:hAnsi="Symbol"/>
      </w:rPr>
    </w:lvl>
    <w:lvl w:ilvl="3" w:tplc="76CCF7F4">
      <w:start w:val="1"/>
      <w:numFmt w:val="bullet"/>
      <w:lvlText w:val=""/>
      <w:lvlJc w:val="left"/>
      <w:pPr>
        <w:ind w:left="720" w:hanging="360"/>
      </w:pPr>
      <w:rPr>
        <w:rFonts w:ascii="Symbol" w:hAnsi="Symbol"/>
      </w:rPr>
    </w:lvl>
    <w:lvl w:ilvl="4" w:tplc="12523B7C">
      <w:start w:val="1"/>
      <w:numFmt w:val="bullet"/>
      <w:lvlText w:val=""/>
      <w:lvlJc w:val="left"/>
      <w:pPr>
        <w:ind w:left="720" w:hanging="360"/>
      </w:pPr>
      <w:rPr>
        <w:rFonts w:ascii="Symbol" w:hAnsi="Symbol"/>
      </w:rPr>
    </w:lvl>
    <w:lvl w:ilvl="5" w:tplc="72022570">
      <w:start w:val="1"/>
      <w:numFmt w:val="bullet"/>
      <w:lvlText w:val=""/>
      <w:lvlJc w:val="left"/>
      <w:pPr>
        <w:ind w:left="720" w:hanging="360"/>
      </w:pPr>
      <w:rPr>
        <w:rFonts w:ascii="Symbol" w:hAnsi="Symbol"/>
      </w:rPr>
    </w:lvl>
    <w:lvl w:ilvl="6" w:tplc="C402FC58">
      <w:start w:val="1"/>
      <w:numFmt w:val="bullet"/>
      <w:lvlText w:val=""/>
      <w:lvlJc w:val="left"/>
      <w:pPr>
        <w:ind w:left="720" w:hanging="360"/>
      </w:pPr>
      <w:rPr>
        <w:rFonts w:ascii="Symbol" w:hAnsi="Symbol"/>
      </w:rPr>
    </w:lvl>
    <w:lvl w:ilvl="7" w:tplc="4DB48058">
      <w:start w:val="1"/>
      <w:numFmt w:val="bullet"/>
      <w:lvlText w:val=""/>
      <w:lvlJc w:val="left"/>
      <w:pPr>
        <w:ind w:left="720" w:hanging="360"/>
      </w:pPr>
      <w:rPr>
        <w:rFonts w:ascii="Symbol" w:hAnsi="Symbol"/>
      </w:rPr>
    </w:lvl>
    <w:lvl w:ilvl="8" w:tplc="1144D2FE">
      <w:start w:val="1"/>
      <w:numFmt w:val="bullet"/>
      <w:lvlText w:val=""/>
      <w:lvlJc w:val="left"/>
      <w:pPr>
        <w:ind w:left="720" w:hanging="360"/>
      </w:pPr>
      <w:rPr>
        <w:rFonts w:ascii="Symbol" w:hAnsi="Symbol"/>
      </w:rPr>
    </w:lvl>
  </w:abstractNum>
  <w:abstractNum w:abstractNumId="1" w15:restartNumberingAfterBreak="0">
    <w:nsid w:val="02495D1E"/>
    <w:multiLevelType w:val="hybridMultilevel"/>
    <w:tmpl w:val="1BAC0F5E"/>
    <w:lvl w:ilvl="0" w:tplc="08130003">
      <w:start w:val="1"/>
      <w:numFmt w:val="bullet"/>
      <w:lvlText w:val="o"/>
      <w:lvlJc w:val="left"/>
      <w:pPr>
        <w:ind w:left="720" w:hanging="360"/>
      </w:pPr>
      <w:rPr>
        <w:rFonts w:ascii="Courier New" w:hAnsi="Courier New" w:cs="Courier New"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45148A8"/>
    <w:multiLevelType w:val="hybridMultilevel"/>
    <w:tmpl w:val="3242829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8FC61FF"/>
    <w:multiLevelType w:val="hybridMultilevel"/>
    <w:tmpl w:val="7D8029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9F3563A"/>
    <w:multiLevelType w:val="hybridMultilevel"/>
    <w:tmpl w:val="551EB46E"/>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AD8451D"/>
    <w:multiLevelType w:val="hybridMultilevel"/>
    <w:tmpl w:val="6E32FDEE"/>
    <w:lvl w:ilvl="0" w:tplc="2A881A18">
      <w:numFmt w:val="bullet"/>
      <w:lvlText w:val="-"/>
      <w:lvlJc w:val="left"/>
      <w:pPr>
        <w:ind w:left="720" w:hanging="360"/>
      </w:pPr>
      <w:rPr>
        <w:rFonts w:ascii="Calibri" w:eastAsiaTheme="minorHAnsi" w:hAnsi="Calibri" w:cs="Calibri"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D8266CB"/>
    <w:multiLevelType w:val="hybridMultilevel"/>
    <w:tmpl w:val="AE9C2CF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0955B51"/>
    <w:multiLevelType w:val="hybridMultilevel"/>
    <w:tmpl w:val="EECA7292"/>
    <w:lvl w:ilvl="0" w:tplc="824C4094">
      <w:numFmt w:val="bullet"/>
      <w:lvlText w:val=""/>
      <w:lvlJc w:val="left"/>
      <w:pPr>
        <w:ind w:left="720" w:hanging="360"/>
      </w:pPr>
      <w:rPr>
        <w:rFonts w:ascii="Symbol" w:eastAsiaTheme="minorHAnsi" w:hAnsi="Symbol" w:cstheme="minorHAnsi" w:hint="default"/>
        <w:b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45F4600"/>
    <w:multiLevelType w:val="hybridMultilevel"/>
    <w:tmpl w:val="66A07D3A"/>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5343088"/>
    <w:multiLevelType w:val="hybridMultilevel"/>
    <w:tmpl w:val="AEEAED4E"/>
    <w:lvl w:ilvl="0" w:tplc="844CFE12">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76369AE"/>
    <w:multiLevelType w:val="hybridMultilevel"/>
    <w:tmpl w:val="9D74FE6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195037D3"/>
    <w:multiLevelType w:val="hybridMultilevel"/>
    <w:tmpl w:val="9DB0FF82"/>
    <w:lvl w:ilvl="0" w:tplc="B0ECDF1A">
      <w:start w:val="1"/>
      <w:numFmt w:val="bullet"/>
      <w:lvlText w:val=""/>
      <w:lvlJc w:val="left"/>
      <w:pPr>
        <w:ind w:left="720" w:hanging="360"/>
      </w:pPr>
      <w:rPr>
        <w:rFonts w:ascii="Symbol" w:hAnsi="Symbol"/>
      </w:rPr>
    </w:lvl>
    <w:lvl w:ilvl="1" w:tplc="66869F14">
      <w:start w:val="1"/>
      <w:numFmt w:val="bullet"/>
      <w:lvlText w:val=""/>
      <w:lvlJc w:val="left"/>
      <w:pPr>
        <w:ind w:left="720" w:hanging="360"/>
      </w:pPr>
      <w:rPr>
        <w:rFonts w:ascii="Symbol" w:hAnsi="Symbol"/>
      </w:rPr>
    </w:lvl>
    <w:lvl w:ilvl="2" w:tplc="49DAA1AA">
      <w:start w:val="1"/>
      <w:numFmt w:val="bullet"/>
      <w:lvlText w:val=""/>
      <w:lvlJc w:val="left"/>
      <w:pPr>
        <w:ind w:left="720" w:hanging="360"/>
      </w:pPr>
      <w:rPr>
        <w:rFonts w:ascii="Symbol" w:hAnsi="Symbol"/>
      </w:rPr>
    </w:lvl>
    <w:lvl w:ilvl="3" w:tplc="8E606EB4">
      <w:start w:val="1"/>
      <w:numFmt w:val="bullet"/>
      <w:lvlText w:val=""/>
      <w:lvlJc w:val="left"/>
      <w:pPr>
        <w:ind w:left="720" w:hanging="360"/>
      </w:pPr>
      <w:rPr>
        <w:rFonts w:ascii="Symbol" w:hAnsi="Symbol"/>
      </w:rPr>
    </w:lvl>
    <w:lvl w:ilvl="4" w:tplc="80129914">
      <w:start w:val="1"/>
      <w:numFmt w:val="bullet"/>
      <w:lvlText w:val=""/>
      <w:lvlJc w:val="left"/>
      <w:pPr>
        <w:ind w:left="720" w:hanging="360"/>
      </w:pPr>
      <w:rPr>
        <w:rFonts w:ascii="Symbol" w:hAnsi="Symbol"/>
      </w:rPr>
    </w:lvl>
    <w:lvl w:ilvl="5" w:tplc="13E6BDE8">
      <w:start w:val="1"/>
      <w:numFmt w:val="bullet"/>
      <w:lvlText w:val=""/>
      <w:lvlJc w:val="left"/>
      <w:pPr>
        <w:ind w:left="720" w:hanging="360"/>
      </w:pPr>
      <w:rPr>
        <w:rFonts w:ascii="Symbol" w:hAnsi="Symbol"/>
      </w:rPr>
    </w:lvl>
    <w:lvl w:ilvl="6" w:tplc="EF7AA950">
      <w:start w:val="1"/>
      <w:numFmt w:val="bullet"/>
      <w:lvlText w:val=""/>
      <w:lvlJc w:val="left"/>
      <w:pPr>
        <w:ind w:left="720" w:hanging="360"/>
      </w:pPr>
      <w:rPr>
        <w:rFonts w:ascii="Symbol" w:hAnsi="Symbol"/>
      </w:rPr>
    </w:lvl>
    <w:lvl w:ilvl="7" w:tplc="10528692">
      <w:start w:val="1"/>
      <w:numFmt w:val="bullet"/>
      <w:lvlText w:val=""/>
      <w:lvlJc w:val="left"/>
      <w:pPr>
        <w:ind w:left="720" w:hanging="360"/>
      </w:pPr>
      <w:rPr>
        <w:rFonts w:ascii="Symbol" w:hAnsi="Symbol"/>
      </w:rPr>
    </w:lvl>
    <w:lvl w:ilvl="8" w:tplc="2AC64758">
      <w:start w:val="1"/>
      <w:numFmt w:val="bullet"/>
      <w:lvlText w:val=""/>
      <w:lvlJc w:val="left"/>
      <w:pPr>
        <w:ind w:left="720" w:hanging="360"/>
      </w:pPr>
      <w:rPr>
        <w:rFonts w:ascii="Symbol" w:hAnsi="Symbol"/>
      </w:rPr>
    </w:lvl>
  </w:abstractNum>
  <w:abstractNum w:abstractNumId="12" w15:restartNumberingAfterBreak="0">
    <w:nsid w:val="1ACB0B27"/>
    <w:multiLevelType w:val="hybridMultilevel"/>
    <w:tmpl w:val="0F4C2564"/>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21D355B5"/>
    <w:multiLevelType w:val="hybridMultilevel"/>
    <w:tmpl w:val="74568D2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22AA0624"/>
    <w:multiLevelType w:val="hybridMultilevel"/>
    <w:tmpl w:val="88F0C4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5295F60"/>
    <w:multiLevelType w:val="hybridMultilevel"/>
    <w:tmpl w:val="E2D20D4C"/>
    <w:lvl w:ilvl="0" w:tplc="81306EBE">
      <w:start w:val="1"/>
      <w:numFmt w:val="decimal"/>
      <w:lvlText w:val="%1."/>
      <w:lvlJc w:val="left"/>
      <w:pPr>
        <w:ind w:left="360" w:hanging="360"/>
      </w:pPr>
      <w:rPr>
        <w:b/>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start w:val="1"/>
      <w:numFmt w:val="lowerLetter"/>
      <w:lvlText w:val="%8."/>
      <w:lvlJc w:val="left"/>
      <w:pPr>
        <w:ind w:left="5400" w:hanging="360"/>
      </w:pPr>
    </w:lvl>
    <w:lvl w:ilvl="8" w:tplc="0813001B">
      <w:start w:val="1"/>
      <w:numFmt w:val="lowerRoman"/>
      <w:lvlText w:val="%9."/>
      <w:lvlJc w:val="right"/>
      <w:pPr>
        <w:ind w:left="6120" w:hanging="180"/>
      </w:pPr>
    </w:lvl>
  </w:abstractNum>
  <w:abstractNum w:abstractNumId="16" w15:restartNumberingAfterBreak="0">
    <w:nsid w:val="33F2172A"/>
    <w:multiLevelType w:val="hybridMultilevel"/>
    <w:tmpl w:val="FAECEA7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5151A3D"/>
    <w:multiLevelType w:val="hybridMultilevel"/>
    <w:tmpl w:val="44E446C8"/>
    <w:lvl w:ilvl="0" w:tplc="EE9C670A">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39246926"/>
    <w:multiLevelType w:val="multilevel"/>
    <w:tmpl w:val="513A7646"/>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68A68A9"/>
    <w:multiLevelType w:val="hybridMultilevel"/>
    <w:tmpl w:val="FFFFFFFF"/>
    <w:lvl w:ilvl="0" w:tplc="1DF2454C">
      <w:numFmt w:val="bullet"/>
      <w:lvlText w:val=""/>
      <w:lvlJc w:val="left"/>
      <w:pPr>
        <w:ind w:left="720" w:hanging="360"/>
      </w:pPr>
      <w:rPr>
        <w:rFonts w:ascii="Wingdings" w:eastAsia="Times New Roman"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4BF005B7"/>
    <w:multiLevelType w:val="hybridMultilevel"/>
    <w:tmpl w:val="E0DABF3C"/>
    <w:lvl w:ilvl="0" w:tplc="08130003">
      <w:start w:val="1"/>
      <w:numFmt w:val="bullet"/>
      <w:lvlText w:val="o"/>
      <w:lvlJc w:val="left"/>
      <w:pPr>
        <w:ind w:left="765" w:hanging="360"/>
      </w:pPr>
      <w:rPr>
        <w:rFonts w:ascii="Courier New" w:hAnsi="Courier New" w:cs="Courier New"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21" w15:restartNumberingAfterBreak="0">
    <w:nsid w:val="4BF12B28"/>
    <w:multiLevelType w:val="hybridMultilevel"/>
    <w:tmpl w:val="8918F2D4"/>
    <w:lvl w:ilvl="0" w:tplc="F19A39DE">
      <w:numFmt w:val="bullet"/>
      <w:lvlText w:val="-"/>
      <w:lvlJc w:val="left"/>
      <w:pPr>
        <w:ind w:left="1065" w:hanging="705"/>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06324EF"/>
    <w:multiLevelType w:val="hybridMultilevel"/>
    <w:tmpl w:val="ECA2A542"/>
    <w:lvl w:ilvl="0" w:tplc="C35E648C">
      <w:numFmt w:val="bullet"/>
      <w:lvlText w:val=""/>
      <w:lvlJc w:val="left"/>
      <w:pPr>
        <w:ind w:left="360" w:hanging="360"/>
      </w:pPr>
      <w:rPr>
        <w:rFonts w:ascii="Symbol" w:eastAsiaTheme="minorHAnsi" w:hAnsi="Symbol" w:cstheme="minorBidi"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3" w15:restartNumberingAfterBreak="0">
    <w:nsid w:val="5350747D"/>
    <w:multiLevelType w:val="hybridMultilevel"/>
    <w:tmpl w:val="6EC04096"/>
    <w:lvl w:ilvl="0" w:tplc="2A881A1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4377BB0"/>
    <w:multiLevelType w:val="hybridMultilevel"/>
    <w:tmpl w:val="9F5636F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5" w15:restartNumberingAfterBreak="0">
    <w:nsid w:val="56E4338B"/>
    <w:multiLevelType w:val="hybridMultilevel"/>
    <w:tmpl w:val="3EFE13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7872583"/>
    <w:multiLevelType w:val="hybridMultilevel"/>
    <w:tmpl w:val="EEDACF18"/>
    <w:lvl w:ilvl="0" w:tplc="DC403D38">
      <w:numFmt w:val="bullet"/>
      <w:lvlText w:val=""/>
      <w:lvlJc w:val="left"/>
      <w:pPr>
        <w:ind w:left="360" w:hanging="360"/>
      </w:pPr>
      <w:rPr>
        <w:rFonts w:ascii="Symbol" w:eastAsiaTheme="minorHAnsi" w:hAnsi="Symbol" w:cstheme="minorBidi"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7" w15:restartNumberingAfterBreak="0">
    <w:nsid w:val="58A44C9C"/>
    <w:multiLevelType w:val="multilevel"/>
    <w:tmpl w:val="377E296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95F5610"/>
    <w:multiLevelType w:val="hybridMultilevel"/>
    <w:tmpl w:val="CE48459A"/>
    <w:lvl w:ilvl="0" w:tplc="2A881A18">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DDF773C"/>
    <w:multiLevelType w:val="multilevel"/>
    <w:tmpl w:val="6F98B876"/>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F783BCB"/>
    <w:multiLevelType w:val="hybridMultilevel"/>
    <w:tmpl w:val="FFE6A67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62732CDC"/>
    <w:multiLevelType w:val="hybridMultilevel"/>
    <w:tmpl w:val="7C400146"/>
    <w:lvl w:ilvl="0" w:tplc="2A881A1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3BD27C9"/>
    <w:multiLevelType w:val="hybridMultilevel"/>
    <w:tmpl w:val="FBC20BB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3" w15:restartNumberingAfterBreak="0">
    <w:nsid w:val="64597FAB"/>
    <w:multiLevelType w:val="hybridMultilevel"/>
    <w:tmpl w:val="1D047454"/>
    <w:lvl w:ilvl="0" w:tplc="2A881A1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5070D85"/>
    <w:multiLevelType w:val="multilevel"/>
    <w:tmpl w:val="377E296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65465AD"/>
    <w:multiLevelType w:val="hybridMultilevel"/>
    <w:tmpl w:val="DC008E88"/>
    <w:lvl w:ilvl="0" w:tplc="2A881A1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9CD3D8E"/>
    <w:multiLevelType w:val="multilevel"/>
    <w:tmpl w:val="377E296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FE902C3"/>
    <w:multiLevelType w:val="hybridMultilevel"/>
    <w:tmpl w:val="647C5484"/>
    <w:lvl w:ilvl="0" w:tplc="5F581DC4">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71297C9C"/>
    <w:multiLevelType w:val="hybridMultilevel"/>
    <w:tmpl w:val="9E56D03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9" w15:restartNumberingAfterBreak="0">
    <w:nsid w:val="720F69B5"/>
    <w:multiLevelType w:val="hybridMultilevel"/>
    <w:tmpl w:val="419EA3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4A10DEB"/>
    <w:multiLevelType w:val="hybridMultilevel"/>
    <w:tmpl w:val="46B61274"/>
    <w:lvl w:ilvl="0" w:tplc="2AA0A2CE">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1" w15:restartNumberingAfterBreak="0">
    <w:nsid w:val="77885C21"/>
    <w:multiLevelType w:val="hybridMultilevel"/>
    <w:tmpl w:val="6A96931C"/>
    <w:lvl w:ilvl="0" w:tplc="0813000B">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2" w15:restartNumberingAfterBreak="0">
    <w:nsid w:val="784965DC"/>
    <w:multiLevelType w:val="multilevel"/>
    <w:tmpl w:val="D9A668CE"/>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53231786">
    <w:abstractNumId w:val="22"/>
  </w:num>
  <w:num w:numId="2" w16cid:durableId="2040156515">
    <w:abstractNumId w:val="26"/>
  </w:num>
  <w:num w:numId="3" w16cid:durableId="1550727701">
    <w:abstractNumId w:val="4"/>
  </w:num>
  <w:num w:numId="4" w16cid:durableId="1643148430">
    <w:abstractNumId w:val="21"/>
  </w:num>
  <w:num w:numId="5" w16cid:durableId="990409950">
    <w:abstractNumId w:val="13"/>
  </w:num>
  <w:num w:numId="6" w16cid:durableId="562109437">
    <w:abstractNumId w:val="10"/>
  </w:num>
  <w:num w:numId="7" w16cid:durableId="879900008">
    <w:abstractNumId w:val="30"/>
  </w:num>
  <w:num w:numId="8" w16cid:durableId="335812743">
    <w:abstractNumId w:val="1"/>
  </w:num>
  <w:num w:numId="9" w16cid:durableId="77867233">
    <w:abstractNumId w:val="20"/>
  </w:num>
  <w:num w:numId="10" w16cid:durableId="1323243790">
    <w:abstractNumId w:val="6"/>
  </w:num>
  <w:num w:numId="11" w16cid:durableId="1883127568">
    <w:abstractNumId w:val="2"/>
  </w:num>
  <w:num w:numId="12" w16cid:durableId="1016617345">
    <w:abstractNumId w:val="25"/>
  </w:num>
  <w:num w:numId="13" w16cid:durableId="666714052">
    <w:abstractNumId w:val="23"/>
  </w:num>
  <w:num w:numId="14" w16cid:durableId="1718237074">
    <w:abstractNumId w:val="33"/>
  </w:num>
  <w:num w:numId="15" w16cid:durableId="185951807">
    <w:abstractNumId w:val="31"/>
  </w:num>
  <w:num w:numId="16" w16cid:durableId="320037632">
    <w:abstractNumId w:val="35"/>
  </w:num>
  <w:num w:numId="17" w16cid:durableId="17392026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8655857">
    <w:abstractNumId w:val="39"/>
  </w:num>
  <w:num w:numId="19" w16cid:durableId="1940678991">
    <w:abstractNumId w:val="3"/>
  </w:num>
  <w:num w:numId="20" w16cid:durableId="1795562368">
    <w:abstractNumId w:val="27"/>
  </w:num>
  <w:num w:numId="21" w16cid:durableId="147015272">
    <w:abstractNumId w:val="29"/>
  </w:num>
  <w:num w:numId="22" w16cid:durableId="197936175">
    <w:abstractNumId w:val="16"/>
  </w:num>
  <w:num w:numId="23" w16cid:durableId="1636640801">
    <w:abstractNumId w:val="42"/>
  </w:num>
  <w:num w:numId="24" w16cid:durableId="299043620">
    <w:abstractNumId w:val="18"/>
  </w:num>
  <w:num w:numId="25" w16cid:durableId="1863011924">
    <w:abstractNumId w:val="36"/>
  </w:num>
  <w:num w:numId="26" w16cid:durableId="1890992345">
    <w:abstractNumId w:val="14"/>
  </w:num>
  <w:num w:numId="27" w16cid:durableId="585114885">
    <w:abstractNumId w:val="8"/>
  </w:num>
  <w:num w:numId="28" w16cid:durableId="1439792642">
    <w:abstractNumId w:val="41"/>
  </w:num>
  <w:num w:numId="29" w16cid:durableId="724254635">
    <w:abstractNumId w:val="7"/>
  </w:num>
  <w:num w:numId="30" w16cid:durableId="1028992380">
    <w:abstractNumId w:val="5"/>
  </w:num>
  <w:num w:numId="31" w16cid:durableId="2074892978">
    <w:abstractNumId w:val="12"/>
  </w:num>
  <w:num w:numId="32" w16cid:durableId="1675305399">
    <w:abstractNumId w:val="40"/>
  </w:num>
  <w:num w:numId="33" w16cid:durableId="1855417139">
    <w:abstractNumId w:val="9"/>
  </w:num>
  <w:num w:numId="34" w16cid:durableId="1615555742">
    <w:abstractNumId w:val="37"/>
  </w:num>
  <w:num w:numId="35" w16cid:durableId="82607889">
    <w:abstractNumId w:val="17"/>
  </w:num>
  <w:num w:numId="36" w16cid:durableId="214433810">
    <w:abstractNumId w:val="0"/>
  </w:num>
  <w:num w:numId="37" w16cid:durableId="955674199">
    <w:abstractNumId w:val="11"/>
  </w:num>
  <w:num w:numId="38" w16cid:durableId="80609387">
    <w:abstractNumId w:val="19"/>
  </w:num>
  <w:num w:numId="39" w16cid:durableId="1649165131">
    <w:abstractNumId w:val="28"/>
  </w:num>
  <w:num w:numId="40" w16cid:durableId="588152569">
    <w:abstractNumId w:val="32"/>
  </w:num>
  <w:num w:numId="41" w16cid:durableId="1552620704">
    <w:abstractNumId w:val="24"/>
  </w:num>
  <w:num w:numId="42" w16cid:durableId="1734039473">
    <w:abstractNumId w:val="38"/>
  </w:num>
  <w:num w:numId="43" w16cid:durableId="133544977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A79"/>
    <w:rsid w:val="0000312A"/>
    <w:rsid w:val="0000527B"/>
    <w:rsid w:val="000167EF"/>
    <w:rsid w:val="00016C6F"/>
    <w:rsid w:val="00024C9B"/>
    <w:rsid w:val="00027D2C"/>
    <w:rsid w:val="00036468"/>
    <w:rsid w:val="0004323C"/>
    <w:rsid w:val="00046913"/>
    <w:rsid w:val="0005697E"/>
    <w:rsid w:val="00062164"/>
    <w:rsid w:val="000623CB"/>
    <w:rsid w:val="00071D7A"/>
    <w:rsid w:val="0007289C"/>
    <w:rsid w:val="00085D90"/>
    <w:rsid w:val="00093311"/>
    <w:rsid w:val="000955A8"/>
    <w:rsid w:val="000A079D"/>
    <w:rsid w:val="000A10FA"/>
    <w:rsid w:val="000A3C88"/>
    <w:rsid w:val="000A6D17"/>
    <w:rsid w:val="000A76DE"/>
    <w:rsid w:val="000B0C7F"/>
    <w:rsid w:val="000B6D3E"/>
    <w:rsid w:val="000D0A90"/>
    <w:rsid w:val="000D20A8"/>
    <w:rsid w:val="000D219F"/>
    <w:rsid w:val="000E0F50"/>
    <w:rsid w:val="000E2994"/>
    <w:rsid w:val="000F2F1D"/>
    <w:rsid w:val="000F39F4"/>
    <w:rsid w:val="00107CB2"/>
    <w:rsid w:val="00111D47"/>
    <w:rsid w:val="00112DBF"/>
    <w:rsid w:val="00113C7C"/>
    <w:rsid w:val="00117690"/>
    <w:rsid w:val="00120441"/>
    <w:rsid w:val="00127431"/>
    <w:rsid w:val="00141C83"/>
    <w:rsid w:val="0014445F"/>
    <w:rsid w:val="001470A3"/>
    <w:rsid w:val="001552BE"/>
    <w:rsid w:val="001557A7"/>
    <w:rsid w:val="00157998"/>
    <w:rsid w:val="00157B54"/>
    <w:rsid w:val="001619FC"/>
    <w:rsid w:val="00162DF9"/>
    <w:rsid w:val="00172EAE"/>
    <w:rsid w:val="00174F96"/>
    <w:rsid w:val="00183780"/>
    <w:rsid w:val="00190189"/>
    <w:rsid w:val="00192839"/>
    <w:rsid w:val="001951AD"/>
    <w:rsid w:val="001B3897"/>
    <w:rsid w:val="001B5F80"/>
    <w:rsid w:val="001B74FD"/>
    <w:rsid w:val="001C3406"/>
    <w:rsid w:val="001C7C6F"/>
    <w:rsid w:val="001D7FE3"/>
    <w:rsid w:val="001E496C"/>
    <w:rsid w:val="001E7B28"/>
    <w:rsid w:val="001F30E5"/>
    <w:rsid w:val="001F4BAA"/>
    <w:rsid w:val="001F6D14"/>
    <w:rsid w:val="002001B7"/>
    <w:rsid w:val="002106DE"/>
    <w:rsid w:val="0021444C"/>
    <w:rsid w:val="002160C9"/>
    <w:rsid w:val="00216562"/>
    <w:rsid w:val="0022216E"/>
    <w:rsid w:val="00226EE3"/>
    <w:rsid w:val="002345AC"/>
    <w:rsid w:val="00234A1A"/>
    <w:rsid w:val="0024526C"/>
    <w:rsid w:val="00250C3A"/>
    <w:rsid w:val="00252770"/>
    <w:rsid w:val="00262D23"/>
    <w:rsid w:val="002765C1"/>
    <w:rsid w:val="0028220B"/>
    <w:rsid w:val="002835BC"/>
    <w:rsid w:val="00287CDB"/>
    <w:rsid w:val="002A3B6D"/>
    <w:rsid w:val="002A4D85"/>
    <w:rsid w:val="002A6E01"/>
    <w:rsid w:val="002A76E6"/>
    <w:rsid w:val="002B736E"/>
    <w:rsid w:val="002B7C08"/>
    <w:rsid w:val="002D0D47"/>
    <w:rsid w:val="002D21C5"/>
    <w:rsid w:val="002D25E5"/>
    <w:rsid w:val="002D3D0C"/>
    <w:rsid w:val="002D4DBC"/>
    <w:rsid w:val="002D5039"/>
    <w:rsid w:val="002E47C9"/>
    <w:rsid w:val="002E49AA"/>
    <w:rsid w:val="002E4A91"/>
    <w:rsid w:val="002E5B54"/>
    <w:rsid w:val="002E78B0"/>
    <w:rsid w:val="002F4BCB"/>
    <w:rsid w:val="002F6ECC"/>
    <w:rsid w:val="00303F98"/>
    <w:rsid w:val="0030404A"/>
    <w:rsid w:val="00305EC2"/>
    <w:rsid w:val="00307EB5"/>
    <w:rsid w:val="00311BE8"/>
    <w:rsid w:val="00313B9D"/>
    <w:rsid w:val="0032111B"/>
    <w:rsid w:val="00321EAA"/>
    <w:rsid w:val="00326664"/>
    <w:rsid w:val="00331056"/>
    <w:rsid w:val="00331891"/>
    <w:rsid w:val="00336697"/>
    <w:rsid w:val="00341550"/>
    <w:rsid w:val="00342C3A"/>
    <w:rsid w:val="00347040"/>
    <w:rsid w:val="00353B1F"/>
    <w:rsid w:val="003607FB"/>
    <w:rsid w:val="00361A59"/>
    <w:rsid w:val="00361D95"/>
    <w:rsid w:val="003653CB"/>
    <w:rsid w:val="00370F75"/>
    <w:rsid w:val="00374C35"/>
    <w:rsid w:val="00392413"/>
    <w:rsid w:val="00392F1E"/>
    <w:rsid w:val="003944F4"/>
    <w:rsid w:val="0039550E"/>
    <w:rsid w:val="003B0BD9"/>
    <w:rsid w:val="003C286F"/>
    <w:rsid w:val="003D3ED0"/>
    <w:rsid w:val="003D62CC"/>
    <w:rsid w:val="003E7B40"/>
    <w:rsid w:val="003E7D37"/>
    <w:rsid w:val="003F43BD"/>
    <w:rsid w:val="003F5441"/>
    <w:rsid w:val="003F75F4"/>
    <w:rsid w:val="00400654"/>
    <w:rsid w:val="0040446E"/>
    <w:rsid w:val="0040520F"/>
    <w:rsid w:val="00405FDE"/>
    <w:rsid w:val="00406CFD"/>
    <w:rsid w:val="00407066"/>
    <w:rsid w:val="00410509"/>
    <w:rsid w:val="00432E2C"/>
    <w:rsid w:val="0043500D"/>
    <w:rsid w:val="00442388"/>
    <w:rsid w:val="0044377F"/>
    <w:rsid w:val="00445B0E"/>
    <w:rsid w:val="00447628"/>
    <w:rsid w:val="004607E4"/>
    <w:rsid w:val="00471834"/>
    <w:rsid w:val="00481CF4"/>
    <w:rsid w:val="004863F0"/>
    <w:rsid w:val="0049113A"/>
    <w:rsid w:val="004A25A7"/>
    <w:rsid w:val="004B3DA9"/>
    <w:rsid w:val="004B6D42"/>
    <w:rsid w:val="004B7F61"/>
    <w:rsid w:val="004C24C2"/>
    <w:rsid w:val="004C2E13"/>
    <w:rsid w:val="004D16BA"/>
    <w:rsid w:val="004D1CBA"/>
    <w:rsid w:val="004D5357"/>
    <w:rsid w:val="004E01D4"/>
    <w:rsid w:val="004E1B7D"/>
    <w:rsid w:val="004E28A0"/>
    <w:rsid w:val="004E75D5"/>
    <w:rsid w:val="004E7682"/>
    <w:rsid w:val="004F1A53"/>
    <w:rsid w:val="004F5AEF"/>
    <w:rsid w:val="00504D86"/>
    <w:rsid w:val="00504E9D"/>
    <w:rsid w:val="00511245"/>
    <w:rsid w:val="00511F68"/>
    <w:rsid w:val="00514AE2"/>
    <w:rsid w:val="005173A3"/>
    <w:rsid w:val="005174F1"/>
    <w:rsid w:val="005200BC"/>
    <w:rsid w:val="005215BD"/>
    <w:rsid w:val="005263A4"/>
    <w:rsid w:val="00526B10"/>
    <w:rsid w:val="005438C0"/>
    <w:rsid w:val="0054645D"/>
    <w:rsid w:val="00546795"/>
    <w:rsid w:val="005501F1"/>
    <w:rsid w:val="00553E41"/>
    <w:rsid w:val="00561998"/>
    <w:rsid w:val="00562993"/>
    <w:rsid w:val="00571794"/>
    <w:rsid w:val="00584BB9"/>
    <w:rsid w:val="005907B3"/>
    <w:rsid w:val="00596441"/>
    <w:rsid w:val="005A01EC"/>
    <w:rsid w:val="005A3B98"/>
    <w:rsid w:val="005A3DCE"/>
    <w:rsid w:val="005A430B"/>
    <w:rsid w:val="005A4C15"/>
    <w:rsid w:val="005B5366"/>
    <w:rsid w:val="005B70C8"/>
    <w:rsid w:val="005C05DD"/>
    <w:rsid w:val="005C1CA2"/>
    <w:rsid w:val="005D02A0"/>
    <w:rsid w:val="005D2729"/>
    <w:rsid w:val="005D47DD"/>
    <w:rsid w:val="005D614E"/>
    <w:rsid w:val="005D653B"/>
    <w:rsid w:val="005D66D5"/>
    <w:rsid w:val="005D7CFF"/>
    <w:rsid w:val="005E268D"/>
    <w:rsid w:val="005E33F1"/>
    <w:rsid w:val="005F0756"/>
    <w:rsid w:val="005F0CBC"/>
    <w:rsid w:val="0060074A"/>
    <w:rsid w:val="00606F51"/>
    <w:rsid w:val="0061441C"/>
    <w:rsid w:val="00615142"/>
    <w:rsid w:val="00620AF2"/>
    <w:rsid w:val="00621568"/>
    <w:rsid w:val="00622DE2"/>
    <w:rsid w:val="0062326A"/>
    <w:rsid w:val="006245CC"/>
    <w:rsid w:val="0062532A"/>
    <w:rsid w:val="00630E1B"/>
    <w:rsid w:val="00633A83"/>
    <w:rsid w:val="0064768D"/>
    <w:rsid w:val="0065428E"/>
    <w:rsid w:val="0065625C"/>
    <w:rsid w:val="0066302C"/>
    <w:rsid w:val="00667368"/>
    <w:rsid w:val="00671ADB"/>
    <w:rsid w:val="0067377B"/>
    <w:rsid w:val="006814C9"/>
    <w:rsid w:val="006822D7"/>
    <w:rsid w:val="00684E43"/>
    <w:rsid w:val="00686BBA"/>
    <w:rsid w:val="00690282"/>
    <w:rsid w:val="006956B3"/>
    <w:rsid w:val="00696506"/>
    <w:rsid w:val="00697E6B"/>
    <w:rsid w:val="006A6505"/>
    <w:rsid w:val="006B16F3"/>
    <w:rsid w:val="006B2127"/>
    <w:rsid w:val="006B4EE1"/>
    <w:rsid w:val="006B7A3D"/>
    <w:rsid w:val="006C0BB3"/>
    <w:rsid w:val="006C53A0"/>
    <w:rsid w:val="006D2871"/>
    <w:rsid w:val="006D441C"/>
    <w:rsid w:val="006D464F"/>
    <w:rsid w:val="006E15C6"/>
    <w:rsid w:val="006E465F"/>
    <w:rsid w:val="006E48EF"/>
    <w:rsid w:val="006F18C7"/>
    <w:rsid w:val="006F2866"/>
    <w:rsid w:val="006F6CA4"/>
    <w:rsid w:val="007045B7"/>
    <w:rsid w:val="00705A01"/>
    <w:rsid w:val="0070616F"/>
    <w:rsid w:val="00712D51"/>
    <w:rsid w:val="00714F0D"/>
    <w:rsid w:val="00720CCE"/>
    <w:rsid w:val="0072425B"/>
    <w:rsid w:val="00726677"/>
    <w:rsid w:val="00726A13"/>
    <w:rsid w:val="007279CF"/>
    <w:rsid w:val="00744C96"/>
    <w:rsid w:val="00745A5C"/>
    <w:rsid w:val="00745CA9"/>
    <w:rsid w:val="00752997"/>
    <w:rsid w:val="0075493C"/>
    <w:rsid w:val="00754FFF"/>
    <w:rsid w:val="00755A29"/>
    <w:rsid w:val="00757B26"/>
    <w:rsid w:val="00766842"/>
    <w:rsid w:val="00771DB1"/>
    <w:rsid w:val="00772EC2"/>
    <w:rsid w:val="00773DA9"/>
    <w:rsid w:val="007773AD"/>
    <w:rsid w:val="00781A2B"/>
    <w:rsid w:val="007916E0"/>
    <w:rsid w:val="007B0D2C"/>
    <w:rsid w:val="007B0FA1"/>
    <w:rsid w:val="007B1229"/>
    <w:rsid w:val="007B52CA"/>
    <w:rsid w:val="007B6983"/>
    <w:rsid w:val="007B7D82"/>
    <w:rsid w:val="007C2041"/>
    <w:rsid w:val="007C249F"/>
    <w:rsid w:val="007C3C5A"/>
    <w:rsid w:val="007C52A9"/>
    <w:rsid w:val="007C5C09"/>
    <w:rsid w:val="007D1BFB"/>
    <w:rsid w:val="007D2D61"/>
    <w:rsid w:val="007D404B"/>
    <w:rsid w:val="007D5106"/>
    <w:rsid w:val="007D7C70"/>
    <w:rsid w:val="007E1007"/>
    <w:rsid w:val="007E21A3"/>
    <w:rsid w:val="007F05AE"/>
    <w:rsid w:val="008049DD"/>
    <w:rsid w:val="00816E02"/>
    <w:rsid w:val="008202C4"/>
    <w:rsid w:val="00822193"/>
    <w:rsid w:val="0082607E"/>
    <w:rsid w:val="0082656D"/>
    <w:rsid w:val="00826900"/>
    <w:rsid w:val="008503C7"/>
    <w:rsid w:val="00851AEE"/>
    <w:rsid w:val="008525CE"/>
    <w:rsid w:val="00853181"/>
    <w:rsid w:val="00853F29"/>
    <w:rsid w:val="00871497"/>
    <w:rsid w:val="00873BC5"/>
    <w:rsid w:val="00873F76"/>
    <w:rsid w:val="00874855"/>
    <w:rsid w:val="00881BED"/>
    <w:rsid w:val="00882819"/>
    <w:rsid w:val="00884836"/>
    <w:rsid w:val="00891A7B"/>
    <w:rsid w:val="008920BD"/>
    <w:rsid w:val="00892223"/>
    <w:rsid w:val="008931B4"/>
    <w:rsid w:val="0089467E"/>
    <w:rsid w:val="008A16D7"/>
    <w:rsid w:val="008A1BC8"/>
    <w:rsid w:val="008A692A"/>
    <w:rsid w:val="008B3AD7"/>
    <w:rsid w:val="008C091C"/>
    <w:rsid w:val="008D5B7F"/>
    <w:rsid w:val="008D6802"/>
    <w:rsid w:val="008E4129"/>
    <w:rsid w:val="008E582B"/>
    <w:rsid w:val="00900D3A"/>
    <w:rsid w:val="0090236E"/>
    <w:rsid w:val="009033A4"/>
    <w:rsid w:val="00903FA4"/>
    <w:rsid w:val="009058CC"/>
    <w:rsid w:val="00920334"/>
    <w:rsid w:val="0092272A"/>
    <w:rsid w:val="00923B24"/>
    <w:rsid w:val="0092634F"/>
    <w:rsid w:val="00930AB6"/>
    <w:rsid w:val="00932B80"/>
    <w:rsid w:val="009371D5"/>
    <w:rsid w:val="00937556"/>
    <w:rsid w:val="00937B76"/>
    <w:rsid w:val="00943429"/>
    <w:rsid w:val="00946029"/>
    <w:rsid w:val="00951678"/>
    <w:rsid w:val="009521A1"/>
    <w:rsid w:val="00954C31"/>
    <w:rsid w:val="009563C2"/>
    <w:rsid w:val="00956D21"/>
    <w:rsid w:val="00961595"/>
    <w:rsid w:val="00963625"/>
    <w:rsid w:val="0096566F"/>
    <w:rsid w:val="00966E2D"/>
    <w:rsid w:val="00971386"/>
    <w:rsid w:val="009815D1"/>
    <w:rsid w:val="00982C17"/>
    <w:rsid w:val="0098457C"/>
    <w:rsid w:val="0099028B"/>
    <w:rsid w:val="00990C63"/>
    <w:rsid w:val="0099244D"/>
    <w:rsid w:val="009926B4"/>
    <w:rsid w:val="00996426"/>
    <w:rsid w:val="009A48D2"/>
    <w:rsid w:val="009A610F"/>
    <w:rsid w:val="009B040F"/>
    <w:rsid w:val="009B144B"/>
    <w:rsid w:val="009B4421"/>
    <w:rsid w:val="009C339D"/>
    <w:rsid w:val="009C5115"/>
    <w:rsid w:val="009C5841"/>
    <w:rsid w:val="009D067B"/>
    <w:rsid w:val="009D564D"/>
    <w:rsid w:val="009E1023"/>
    <w:rsid w:val="009E12BE"/>
    <w:rsid w:val="009E5191"/>
    <w:rsid w:val="009E5A65"/>
    <w:rsid w:val="009E7062"/>
    <w:rsid w:val="009E717D"/>
    <w:rsid w:val="009F0D52"/>
    <w:rsid w:val="009F1F91"/>
    <w:rsid w:val="009F2948"/>
    <w:rsid w:val="00A00629"/>
    <w:rsid w:val="00A0301D"/>
    <w:rsid w:val="00A073BB"/>
    <w:rsid w:val="00A158FB"/>
    <w:rsid w:val="00A16241"/>
    <w:rsid w:val="00A22A65"/>
    <w:rsid w:val="00A30850"/>
    <w:rsid w:val="00A424F9"/>
    <w:rsid w:val="00A42635"/>
    <w:rsid w:val="00A471E9"/>
    <w:rsid w:val="00A60DDA"/>
    <w:rsid w:val="00A634F0"/>
    <w:rsid w:val="00A64288"/>
    <w:rsid w:val="00A66554"/>
    <w:rsid w:val="00A746FB"/>
    <w:rsid w:val="00A85E58"/>
    <w:rsid w:val="00A87936"/>
    <w:rsid w:val="00A903F6"/>
    <w:rsid w:val="00A91284"/>
    <w:rsid w:val="00A926A8"/>
    <w:rsid w:val="00A94A29"/>
    <w:rsid w:val="00AA088F"/>
    <w:rsid w:val="00AA0E65"/>
    <w:rsid w:val="00AA6C9E"/>
    <w:rsid w:val="00AB197A"/>
    <w:rsid w:val="00AC107C"/>
    <w:rsid w:val="00AC3E5A"/>
    <w:rsid w:val="00AC3FDE"/>
    <w:rsid w:val="00AD69EB"/>
    <w:rsid w:val="00AD7AAB"/>
    <w:rsid w:val="00AD7D89"/>
    <w:rsid w:val="00AD7DE7"/>
    <w:rsid w:val="00AE1B25"/>
    <w:rsid w:val="00AE4505"/>
    <w:rsid w:val="00B00D4C"/>
    <w:rsid w:val="00B0235A"/>
    <w:rsid w:val="00B11824"/>
    <w:rsid w:val="00B2555C"/>
    <w:rsid w:val="00B34E62"/>
    <w:rsid w:val="00B36964"/>
    <w:rsid w:val="00B40CE5"/>
    <w:rsid w:val="00B54F8D"/>
    <w:rsid w:val="00B5731B"/>
    <w:rsid w:val="00B577B1"/>
    <w:rsid w:val="00B57FA5"/>
    <w:rsid w:val="00B60858"/>
    <w:rsid w:val="00B621DD"/>
    <w:rsid w:val="00B64CDF"/>
    <w:rsid w:val="00B67FE7"/>
    <w:rsid w:val="00B71976"/>
    <w:rsid w:val="00B8235A"/>
    <w:rsid w:val="00B82A2C"/>
    <w:rsid w:val="00B83138"/>
    <w:rsid w:val="00B84079"/>
    <w:rsid w:val="00B8438F"/>
    <w:rsid w:val="00B84933"/>
    <w:rsid w:val="00B8528A"/>
    <w:rsid w:val="00B87D51"/>
    <w:rsid w:val="00B94360"/>
    <w:rsid w:val="00BA4E28"/>
    <w:rsid w:val="00BA5847"/>
    <w:rsid w:val="00BA6881"/>
    <w:rsid w:val="00BB0FE9"/>
    <w:rsid w:val="00BB68DF"/>
    <w:rsid w:val="00BB7350"/>
    <w:rsid w:val="00BB754F"/>
    <w:rsid w:val="00BB78AA"/>
    <w:rsid w:val="00BC2A1A"/>
    <w:rsid w:val="00BD0AB3"/>
    <w:rsid w:val="00BD10D3"/>
    <w:rsid w:val="00BE2E98"/>
    <w:rsid w:val="00BE36AA"/>
    <w:rsid w:val="00BE43D9"/>
    <w:rsid w:val="00BE6F0B"/>
    <w:rsid w:val="00BF0C3C"/>
    <w:rsid w:val="00BF1503"/>
    <w:rsid w:val="00BF2B63"/>
    <w:rsid w:val="00BF2BFF"/>
    <w:rsid w:val="00BF311F"/>
    <w:rsid w:val="00BF3993"/>
    <w:rsid w:val="00BF3E61"/>
    <w:rsid w:val="00BF3E87"/>
    <w:rsid w:val="00C10FB6"/>
    <w:rsid w:val="00C17E8A"/>
    <w:rsid w:val="00C41A33"/>
    <w:rsid w:val="00C45336"/>
    <w:rsid w:val="00C458E6"/>
    <w:rsid w:val="00C46EB9"/>
    <w:rsid w:val="00C50C14"/>
    <w:rsid w:val="00C523DB"/>
    <w:rsid w:val="00C61695"/>
    <w:rsid w:val="00C61B38"/>
    <w:rsid w:val="00C626CE"/>
    <w:rsid w:val="00C62905"/>
    <w:rsid w:val="00C661F9"/>
    <w:rsid w:val="00C6695C"/>
    <w:rsid w:val="00C66CC2"/>
    <w:rsid w:val="00C66F05"/>
    <w:rsid w:val="00C6766B"/>
    <w:rsid w:val="00C74290"/>
    <w:rsid w:val="00C80C22"/>
    <w:rsid w:val="00C8419F"/>
    <w:rsid w:val="00C8551A"/>
    <w:rsid w:val="00C8619D"/>
    <w:rsid w:val="00C87049"/>
    <w:rsid w:val="00C906E1"/>
    <w:rsid w:val="00C93318"/>
    <w:rsid w:val="00C93600"/>
    <w:rsid w:val="00C95951"/>
    <w:rsid w:val="00CB05B5"/>
    <w:rsid w:val="00CB5FBB"/>
    <w:rsid w:val="00CB687A"/>
    <w:rsid w:val="00CC1F87"/>
    <w:rsid w:val="00CC449E"/>
    <w:rsid w:val="00CC512E"/>
    <w:rsid w:val="00CC5F30"/>
    <w:rsid w:val="00CC703F"/>
    <w:rsid w:val="00CC7D51"/>
    <w:rsid w:val="00CD2EBB"/>
    <w:rsid w:val="00CD332B"/>
    <w:rsid w:val="00CE3B1F"/>
    <w:rsid w:val="00CF1CC4"/>
    <w:rsid w:val="00CF63EB"/>
    <w:rsid w:val="00D03F2F"/>
    <w:rsid w:val="00D07CBB"/>
    <w:rsid w:val="00D120A0"/>
    <w:rsid w:val="00D1264D"/>
    <w:rsid w:val="00D15BCD"/>
    <w:rsid w:val="00D175C4"/>
    <w:rsid w:val="00D22E7F"/>
    <w:rsid w:val="00D24526"/>
    <w:rsid w:val="00D24E33"/>
    <w:rsid w:val="00D30E56"/>
    <w:rsid w:val="00D3315E"/>
    <w:rsid w:val="00D37429"/>
    <w:rsid w:val="00D4098E"/>
    <w:rsid w:val="00D44351"/>
    <w:rsid w:val="00D4491A"/>
    <w:rsid w:val="00D524E1"/>
    <w:rsid w:val="00D535EB"/>
    <w:rsid w:val="00D57762"/>
    <w:rsid w:val="00D62DCA"/>
    <w:rsid w:val="00D65DEE"/>
    <w:rsid w:val="00D66FE5"/>
    <w:rsid w:val="00D676AF"/>
    <w:rsid w:val="00D70727"/>
    <w:rsid w:val="00D721AF"/>
    <w:rsid w:val="00D72D3C"/>
    <w:rsid w:val="00D80CA4"/>
    <w:rsid w:val="00D8559D"/>
    <w:rsid w:val="00D86035"/>
    <w:rsid w:val="00D90D0D"/>
    <w:rsid w:val="00D9205E"/>
    <w:rsid w:val="00D9284F"/>
    <w:rsid w:val="00D93FA9"/>
    <w:rsid w:val="00D96104"/>
    <w:rsid w:val="00D96D32"/>
    <w:rsid w:val="00DA1D7E"/>
    <w:rsid w:val="00DA7A5E"/>
    <w:rsid w:val="00DB05B4"/>
    <w:rsid w:val="00DB4E60"/>
    <w:rsid w:val="00DC3503"/>
    <w:rsid w:val="00DD0E27"/>
    <w:rsid w:val="00DD1969"/>
    <w:rsid w:val="00DD3589"/>
    <w:rsid w:val="00DE2C36"/>
    <w:rsid w:val="00DE742A"/>
    <w:rsid w:val="00DF1343"/>
    <w:rsid w:val="00DF197E"/>
    <w:rsid w:val="00DF5056"/>
    <w:rsid w:val="00E025DF"/>
    <w:rsid w:val="00E064FD"/>
    <w:rsid w:val="00E06AE1"/>
    <w:rsid w:val="00E12D52"/>
    <w:rsid w:val="00E14338"/>
    <w:rsid w:val="00E26272"/>
    <w:rsid w:val="00E356E8"/>
    <w:rsid w:val="00E40C98"/>
    <w:rsid w:val="00E412BC"/>
    <w:rsid w:val="00E41864"/>
    <w:rsid w:val="00E428FA"/>
    <w:rsid w:val="00E52BB6"/>
    <w:rsid w:val="00E52E78"/>
    <w:rsid w:val="00E62182"/>
    <w:rsid w:val="00E75313"/>
    <w:rsid w:val="00E801DD"/>
    <w:rsid w:val="00E805C5"/>
    <w:rsid w:val="00E827DA"/>
    <w:rsid w:val="00E82A2D"/>
    <w:rsid w:val="00E8715F"/>
    <w:rsid w:val="00E90B6E"/>
    <w:rsid w:val="00E94453"/>
    <w:rsid w:val="00E96A1A"/>
    <w:rsid w:val="00EA36B7"/>
    <w:rsid w:val="00EA73C3"/>
    <w:rsid w:val="00EA7FB1"/>
    <w:rsid w:val="00EB374A"/>
    <w:rsid w:val="00EC4D56"/>
    <w:rsid w:val="00EC4E64"/>
    <w:rsid w:val="00EC634B"/>
    <w:rsid w:val="00EC71D7"/>
    <w:rsid w:val="00EC7B08"/>
    <w:rsid w:val="00ED6EFF"/>
    <w:rsid w:val="00ED7984"/>
    <w:rsid w:val="00EE544B"/>
    <w:rsid w:val="00EF1959"/>
    <w:rsid w:val="00EF1FAE"/>
    <w:rsid w:val="00EF452D"/>
    <w:rsid w:val="00EF46AE"/>
    <w:rsid w:val="00F00D09"/>
    <w:rsid w:val="00F02D2E"/>
    <w:rsid w:val="00F04AB7"/>
    <w:rsid w:val="00F10D8B"/>
    <w:rsid w:val="00F128E2"/>
    <w:rsid w:val="00F14180"/>
    <w:rsid w:val="00F148E9"/>
    <w:rsid w:val="00F15B91"/>
    <w:rsid w:val="00F16FE6"/>
    <w:rsid w:val="00F17036"/>
    <w:rsid w:val="00F22622"/>
    <w:rsid w:val="00F22BAD"/>
    <w:rsid w:val="00F23755"/>
    <w:rsid w:val="00F254C5"/>
    <w:rsid w:val="00F25506"/>
    <w:rsid w:val="00F31731"/>
    <w:rsid w:val="00F3386E"/>
    <w:rsid w:val="00F33D26"/>
    <w:rsid w:val="00F3404C"/>
    <w:rsid w:val="00F408A7"/>
    <w:rsid w:val="00F5315A"/>
    <w:rsid w:val="00F6028A"/>
    <w:rsid w:val="00F61D52"/>
    <w:rsid w:val="00F62C2A"/>
    <w:rsid w:val="00F653BE"/>
    <w:rsid w:val="00F659EE"/>
    <w:rsid w:val="00F73898"/>
    <w:rsid w:val="00F7745D"/>
    <w:rsid w:val="00F8516E"/>
    <w:rsid w:val="00F8587D"/>
    <w:rsid w:val="00F9096E"/>
    <w:rsid w:val="00F94591"/>
    <w:rsid w:val="00F97A17"/>
    <w:rsid w:val="00FB134D"/>
    <w:rsid w:val="00FB19E0"/>
    <w:rsid w:val="00FC1BF8"/>
    <w:rsid w:val="00FC3F38"/>
    <w:rsid w:val="00FD1A46"/>
    <w:rsid w:val="00FE1B54"/>
    <w:rsid w:val="00FE2E97"/>
    <w:rsid w:val="00FE31C3"/>
    <w:rsid w:val="00FE3264"/>
    <w:rsid w:val="00FF012B"/>
    <w:rsid w:val="00FF1A79"/>
    <w:rsid w:val="00FF2112"/>
  </w:rsids>
  <m:mathPr>
    <m:mathFont m:val="Cambria Math"/>
    <m:brkBin m:val="before"/>
    <m:brkBinSub m:val="--"/>
    <m:smallFrac m:val="0"/>
    <m:dispDef/>
    <m:lMargin m:val="0"/>
    <m:rMargin m:val="0"/>
    <m:defJc m:val="centerGroup"/>
    <m:wrapIndent m:val="1440"/>
    <m:intLim m:val="subSup"/>
    <m:naryLim m:val="undOvr"/>
  </m:mathPr>
  <w:themeFontLang w:val="nl-BE" w:bidi="mn-Mong-M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0FD6F"/>
  <w15:docId w15:val="{DC11B5B4-5D30-AC4B-8FF8-4D25668D1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61B38"/>
    <w:pPr>
      <w:ind w:left="720"/>
      <w:contextualSpacing/>
    </w:pPr>
  </w:style>
  <w:style w:type="character" w:styleId="Hyperlink">
    <w:name w:val="Hyperlink"/>
    <w:basedOn w:val="Standaardalinea-lettertype"/>
    <w:uiPriority w:val="99"/>
    <w:unhideWhenUsed/>
    <w:rsid w:val="00B40CE5"/>
    <w:rPr>
      <w:color w:val="0563C1" w:themeColor="hyperlink"/>
      <w:u w:val="single"/>
    </w:rPr>
  </w:style>
  <w:style w:type="character" w:customStyle="1" w:styleId="Onopgelostemelding1">
    <w:name w:val="Onopgeloste melding1"/>
    <w:basedOn w:val="Standaardalinea-lettertype"/>
    <w:uiPriority w:val="99"/>
    <w:semiHidden/>
    <w:unhideWhenUsed/>
    <w:rsid w:val="00B40CE5"/>
    <w:rPr>
      <w:color w:val="808080"/>
      <w:shd w:val="clear" w:color="auto" w:fill="E6E6E6"/>
    </w:rPr>
  </w:style>
  <w:style w:type="paragraph" w:styleId="Voetnoottekst">
    <w:name w:val="footnote text"/>
    <w:basedOn w:val="Standaard"/>
    <w:link w:val="VoetnoottekstChar"/>
    <w:uiPriority w:val="99"/>
    <w:semiHidden/>
    <w:unhideWhenUsed/>
    <w:rsid w:val="00B7197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71976"/>
    <w:rPr>
      <w:sz w:val="20"/>
      <w:szCs w:val="20"/>
    </w:rPr>
  </w:style>
  <w:style w:type="character" w:styleId="Voetnootmarkering">
    <w:name w:val="footnote reference"/>
    <w:basedOn w:val="Standaardalinea-lettertype"/>
    <w:uiPriority w:val="99"/>
    <w:semiHidden/>
    <w:unhideWhenUsed/>
    <w:rsid w:val="00B71976"/>
    <w:rPr>
      <w:vertAlign w:val="superscript"/>
    </w:rPr>
  </w:style>
  <w:style w:type="paragraph" w:styleId="Tekstzonderopmaak">
    <w:name w:val="Plain Text"/>
    <w:basedOn w:val="Standaard"/>
    <w:link w:val="TekstzonderopmaakChar"/>
    <w:uiPriority w:val="99"/>
    <w:unhideWhenUsed/>
    <w:rsid w:val="009D564D"/>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rsid w:val="009D564D"/>
    <w:rPr>
      <w:rFonts w:ascii="Calibri" w:hAnsi="Calibri"/>
      <w:szCs w:val="21"/>
    </w:rPr>
  </w:style>
  <w:style w:type="table" w:styleId="Tabelraster">
    <w:name w:val="Table Grid"/>
    <w:basedOn w:val="Standaardtabel"/>
    <w:uiPriority w:val="39"/>
    <w:rsid w:val="006B7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11BE8"/>
    <w:rPr>
      <w:sz w:val="16"/>
      <w:szCs w:val="16"/>
    </w:rPr>
  </w:style>
  <w:style w:type="paragraph" w:styleId="Tekstopmerking">
    <w:name w:val="annotation text"/>
    <w:basedOn w:val="Standaard"/>
    <w:link w:val="TekstopmerkingChar"/>
    <w:uiPriority w:val="99"/>
    <w:unhideWhenUsed/>
    <w:rsid w:val="00311BE8"/>
    <w:pPr>
      <w:spacing w:line="240" w:lineRule="auto"/>
    </w:pPr>
    <w:rPr>
      <w:sz w:val="20"/>
      <w:szCs w:val="20"/>
    </w:rPr>
  </w:style>
  <w:style w:type="character" w:customStyle="1" w:styleId="TekstopmerkingChar">
    <w:name w:val="Tekst opmerking Char"/>
    <w:basedOn w:val="Standaardalinea-lettertype"/>
    <w:link w:val="Tekstopmerking"/>
    <w:uiPriority w:val="99"/>
    <w:rsid w:val="00311BE8"/>
    <w:rPr>
      <w:sz w:val="20"/>
      <w:szCs w:val="20"/>
    </w:rPr>
  </w:style>
  <w:style w:type="paragraph" w:styleId="Onderwerpvanopmerking">
    <w:name w:val="annotation subject"/>
    <w:basedOn w:val="Tekstopmerking"/>
    <w:next w:val="Tekstopmerking"/>
    <w:link w:val="OnderwerpvanopmerkingChar"/>
    <w:uiPriority w:val="99"/>
    <w:semiHidden/>
    <w:unhideWhenUsed/>
    <w:rsid w:val="00311BE8"/>
    <w:rPr>
      <w:b/>
      <w:bCs/>
    </w:rPr>
  </w:style>
  <w:style w:type="character" w:customStyle="1" w:styleId="OnderwerpvanopmerkingChar">
    <w:name w:val="Onderwerp van opmerking Char"/>
    <w:basedOn w:val="TekstopmerkingChar"/>
    <w:link w:val="Onderwerpvanopmerking"/>
    <w:uiPriority w:val="99"/>
    <w:semiHidden/>
    <w:rsid w:val="00311BE8"/>
    <w:rPr>
      <w:b/>
      <w:bCs/>
      <w:sz w:val="20"/>
      <w:szCs w:val="20"/>
    </w:rPr>
  </w:style>
  <w:style w:type="paragraph" w:styleId="Ballontekst">
    <w:name w:val="Balloon Text"/>
    <w:basedOn w:val="Standaard"/>
    <w:link w:val="BallontekstChar"/>
    <w:uiPriority w:val="99"/>
    <w:semiHidden/>
    <w:unhideWhenUsed/>
    <w:rsid w:val="00311BE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11BE8"/>
    <w:rPr>
      <w:rFonts w:ascii="Segoe UI" w:hAnsi="Segoe UI" w:cs="Segoe UI"/>
      <w:sz w:val="18"/>
      <w:szCs w:val="18"/>
    </w:rPr>
  </w:style>
  <w:style w:type="paragraph" w:styleId="Revisie">
    <w:name w:val="Revision"/>
    <w:hidden/>
    <w:uiPriority w:val="99"/>
    <w:semiHidden/>
    <w:rsid w:val="005C05DD"/>
    <w:pPr>
      <w:spacing w:after="0" w:line="240" w:lineRule="auto"/>
    </w:pPr>
  </w:style>
  <w:style w:type="character" w:customStyle="1" w:styleId="Onopgelostemelding2">
    <w:name w:val="Onopgeloste melding2"/>
    <w:basedOn w:val="Standaardalinea-lettertype"/>
    <w:uiPriority w:val="99"/>
    <w:semiHidden/>
    <w:unhideWhenUsed/>
    <w:rsid w:val="001470A3"/>
    <w:rPr>
      <w:color w:val="808080"/>
      <w:shd w:val="clear" w:color="auto" w:fill="E6E6E6"/>
    </w:rPr>
  </w:style>
  <w:style w:type="character" w:customStyle="1" w:styleId="UnresolvedMention1">
    <w:name w:val="Unresolved Mention1"/>
    <w:basedOn w:val="Standaardalinea-lettertype"/>
    <w:uiPriority w:val="99"/>
    <w:semiHidden/>
    <w:unhideWhenUsed/>
    <w:rsid w:val="006F2866"/>
    <w:rPr>
      <w:color w:val="605E5C"/>
      <w:shd w:val="clear" w:color="auto" w:fill="E1DFDD"/>
    </w:rPr>
  </w:style>
  <w:style w:type="character" w:styleId="GevolgdeHyperlink">
    <w:name w:val="FollowedHyperlink"/>
    <w:basedOn w:val="Standaardalinea-lettertype"/>
    <w:uiPriority w:val="99"/>
    <w:semiHidden/>
    <w:unhideWhenUsed/>
    <w:rsid w:val="006F2866"/>
    <w:rPr>
      <w:color w:val="954F72" w:themeColor="followedHyperlink"/>
      <w:u w:val="single"/>
    </w:rPr>
  </w:style>
  <w:style w:type="paragraph" w:styleId="Koptekst">
    <w:name w:val="header"/>
    <w:basedOn w:val="Standaard"/>
    <w:link w:val="KoptekstChar"/>
    <w:uiPriority w:val="99"/>
    <w:unhideWhenUsed/>
    <w:rsid w:val="009A48D2"/>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9A48D2"/>
  </w:style>
  <w:style w:type="paragraph" w:styleId="Voettekst">
    <w:name w:val="footer"/>
    <w:basedOn w:val="Standaard"/>
    <w:link w:val="VoettekstChar"/>
    <w:uiPriority w:val="99"/>
    <w:unhideWhenUsed/>
    <w:rsid w:val="009A48D2"/>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9A48D2"/>
  </w:style>
  <w:style w:type="character" w:styleId="Onopgelostemelding">
    <w:name w:val="Unresolved Mention"/>
    <w:basedOn w:val="Standaardalinea-lettertype"/>
    <w:uiPriority w:val="99"/>
    <w:semiHidden/>
    <w:unhideWhenUsed/>
    <w:rsid w:val="00E87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00390">
      <w:bodyDiv w:val="1"/>
      <w:marLeft w:val="0"/>
      <w:marRight w:val="0"/>
      <w:marTop w:val="0"/>
      <w:marBottom w:val="0"/>
      <w:divBdr>
        <w:top w:val="none" w:sz="0" w:space="0" w:color="auto"/>
        <w:left w:val="none" w:sz="0" w:space="0" w:color="auto"/>
        <w:bottom w:val="none" w:sz="0" w:space="0" w:color="auto"/>
        <w:right w:val="none" w:sz="0" w:space="0" w:color="auto"/>
      </w:divBdr>
    </w:div>
    <w:div w:id="152452867">
      <w:bodyDiv w:val="1"/>
      <w:marLeft w:val="0"/>
      <w:marRight w:val="0"/>
      <w:marTop w:val="0"/>
      <w:marBottom w:val="0"/>
      <w:divBdr>
        <w:top w:val="none" w:sz="0" w:space="0" w:color="auto"/>
        <w:left w:val="none" w:sz="0" w:space="0" w:color="auto"/>
        <w:bottom w:val="none" w:sz="0" w:space="0" w:color="auto"/>
        <w:right w:val="none" w:sz="0" w:space="0" w:color="auto"/>
      </w:divBdr>
    </w:div>
    <w:div w:id="235363718">
      <w:bodyDiv w:val="1"/>
      <w:marLeft w:val="0"/>
      <w:marRight w:val="0"/>
      <w:marTop w:val="0"/>
      <w:marBottom w:val="0"/>
      <w:divBdr>
        <w:top w:val="none" w:sz="0" w:space="0" w:color="auto"/>
        <w:left w:val="none" w:sz="0" w:space="0" w:color="auto"/>
        <w:bottom w:val="none" w:sz="0" w:space="0" w:color="auto"/>
        <w:right w:val="none" w:sz="0" w:space="0" w:color="auto"/>
      </w:divBdr>
    </w:div>
    <w:div w:id="306937844">
      <w:bodyDiv w:val="1"/>
      <w:marLeft w:val="0"/>
      <w:marRight w:val="0"/>
      <w:marTop w:val="0"/>
      <w:marBottom w:val="0"/>
      <w:divBdr>
        <w:top w:val="none" w:sz="0" w:space="0" w:color="auto"/>
        <w:left w:val="none" w:sz="0" w:space="0" w:color="auto"/>
        <w:bottom w:val="none" w:sz="0" w:space="0" w:color="auto"/>
        <w:right w:val="none" w:sz="0" w:space="0" w:color="auto"/>
      </w:divBdr>
    </w:div>
    <w:div w:id="328555663">
      <w:bodyDiv w:val="1"/>
      <w:marLeft w:val="0"/>
      <w:marRight w:val="0"/>
      <w:marTop w:val="0"/>
      <w:marBottom w:val="0"/>
      <w:divBdr>
        <w:top w:val="none" w:sz="0" w:space="0" w:color="auto"/>
        <w:left w:val="none" w:sz="0" w:space="0" w:color="auto"/>
        <w:bottom w:val="none" w:sz="0" w:space="0" w:color="auto"/>
        <w:right w:val="none" w:sz="0" w:space="0" w:color="auto"/>
      </w:divBdr>
      <w:divsChild>
        <w:div w:id="1409880957">
          <w:marLeft w:val="0"/>
          <w:marRight w:val="0"/>
          <w:marTop w:val="0"/>
          <w:marBottom w:val="0"/>
          <w:divBdr>
            <w:top w:val="none" w:sz="0" w:space="0" w:color="auto"/>
            <w:left w:val="none" w:sz="0" w:space="0" w:color="auto"/>
            <w:bottom w:val="none" w:sz="0" w:space="0" w:color="auto"/>
            <w:right w:val="none" w:sz="0" w:space="0" w:color="auto"/>
          </w:divBdr>
        </w:div>
      </w:divsChild>
    </w:div>
    <w:div w:id="411200290">
      <w:bodyDiv w:val="1"/>
      <w:marLeft w:val="0"/>
      <w:marRight w:val="0"/>
      <w:marTop w:val="0"/>
      <w:marBottom w:val="0"/>
      <w:divBdr>
        <w:top w:val="none" w:sz="0" w:space="0" w:color="auto"/>
        <w:left w:val="none" w:sz="0" w:space="0" w:color="auto"/>
        <w:bottom w:val="none" w:sz="0" w:space="0" w:color="auto"/>
        <w:right w:val="none" w:sz="0" w:space="0" w:color="auto"/>
      </w:divBdr>
    </w:div>
    <w:div w:id="465703653">
      <w:bodyDiv w:val="1"/>
      <w:marLeft w:val="0"/>
      <w:marRight w:val="0"/>
      <w:marTop w:val="0"/>
      <w:marBottom w:val="0"/>
      <w:divBdr>
        <w:top w:val="none" w:sz="0" w:space="0" w:color="auto"/>
        <w:left w:val="none" w:sz="0" w:space="0" w:color="auto"/>
        <w:bottom w:val="none" w:sz="0" w:space="0" w:color="auto"/>
        <w:right w:val="none" w:sz="0" w:space="0" w:color="auto"/>
      </w:divBdr>
    </w:div>
    <w:div w:id="582421341">
      <w:bodyDiv w:val="1"/>
      <w:marLeft w:val="0"/>
      <w:marRight w:val="0"/>
      <w:marTop w:val="0"/>
      <w:marBottom w:val="0"/>
      <w:divBdr>
        <w:top w:val="none" w:sz="0" w:space="0" w:color="auto"/>
        <w:left w:val="none" w:sz="0" w:space="0" w:color="auto"/>
        <w:bottom w:val="none" w:sz="0" w:space="0" w:color="auto"/>
        <w:right w:val="none" w:sz="0" w:space="0" w:color="auto"/>
      </w:divBdr>
    </w:div>
    <w:div w:id="635138931">
      <w:bodyDiv w:val="1"/>
      <w:marLeft w:val="0"/>
      <w:marRight w:val="0"/>
      <w:marTop w:val="0"/>
      <w:marBottom w:val="0"/>
      <w:divBdr>
        <w:top w:val="none" w:sz="0" w:space="0" w:color="auto"/>
        <w:left w:val="none" w:sz="0" w:space="0" w:color="auto"/>
        <w:bottom w:val="none" w:sz="0" w:space="0" w:color="auto"/>
        <w:right w:val="none" w:sz="0" w:space="0" w:color="auto"/>
      </w:divBdr>
    </w:div>
    <w:div w:id="684867633">
      <w:bodyDiv w:val="1"/>
      <w:marLeft w:val="0"/>
      <w:marRight w:val="0"/>
      <w:marTop w:val="0"/>
      <w:marBottom w:val="0"/>
      <w:divBdr>
        <w:top w:val="none" w:sz="0" w:space="0" w:color="auto"/>
        <w:left w:val="none" w:sz="0" w:space="0" w:color="auto"/>
        <w:bottom w:val="none" w:sz="0" w:space="0" w:color="auto"/>
        <w:right w:val="none" w:sz="0" w:space="0" w:color="auto"/>
      </w:divBdr>
    </w:div>
    <w:div w:id="803351377">
      <w:bodyDiv w:val="1"/>
      <w:marLeft w:val="0"/>
      <w:marRight w:val="0"/>
      <w:marTop w:val="0"/>
      <w:marBottom w:val="0"/>
      <w:divBdr>
        <w:top w:val="none" w:sz="0" w:space="0" w:color="auto"/>
        <w:left w:val="none" w:sz="0" w:space="0" w:color="auto"/>
        <w:bottom w:val="none" w:sz="0" w:space="0" w:color="auto"/>
        <w:right w:val="none" w:sz="0" w:space="0" w:color="auto"/>
      </w:divBdr>
    </w:div>
    <w:div w:id="1198817046">
      <w:bodyDiv w:val="1"/>
      <w:marLeft w:val="0"/>
      <w:marRight w:val="0"/>
      <w:marTop w:val="0"/>
      <w:marBottom w:val="0"/>
      <w:divBdr>
        <w:top w:val="none" w:sz="0" w:space="0" w:color="auto"/>
        <w:left w:val="none" w:sz="0" w:space="0" w:color="auto"/>
        <w:bottom w:val="none" w:sz="0" w:space="0" w:color="auto"/>
        <w:right w:val="none" w:sz="0" w:space="0" w:color="auto"/>
      </w:divBdr>
    </w:div>
    <w:div w:id="1213150933">
      <w:bodyDiv w:val="1"/>
      <w:marLeft w:val="0"/>
      <w:marRight w:val="0"/>
      <w:marTop w:val="0"/>
      <w:marBottom w:val="0"/>
      <w:divBdr>
        <w:top w:val="none" w:sz="0" w:space="0" w:color="auto"/>
        <w:left w:val="none" w:sz="0" w:space="0" w:color="auto"/>
        <w:bottom w:val="none" w:sz="0" w:space="0" w:color="auto"/>
        <w:right w:val="none" w:sz="0" w:space="0" w:color="auto"/>
      </w:divBdr>
    </w:div>
    <w:div w:id="1237518232">
      <w:bodyDiv w:val="1"/>
      <w:marLeft w:val="0"/>
      <w:marRight w:val="0"/>
      <w:marTop w:val="0"/>
      <w:marBottom w:val="0"/>
      <w:divBdr>
        <w:top w:val="none" w:sz="0" w:space="0" w:color="auto"/>
        <w:left w:val="none" w:sz="0" w:space="0" w:color="auto"/>
        <w:bottom w:val="none" w:sz="0" w:space="0" w:color="auto"/>
        <w:right w:val="none" w:sz="0" w:space="0" w:color="auto"/>
      </w:divBdr>
    </w:div>
    <w:div w:id="1503084025">
      <w:bodyDiv w:val="1"/>
      <w:marLeft w:val="0"/>
      <w:marRight w:val="0"/>
      <w:marTop w:val="0"/>
      <w:marBottom w:val="0"/>
      <w:divBdr>
        <w:top w:val="none" w:sz="0" w:space="0" w:color="auto"/>
        <w:left w:val="none" w:sz="0" w:space="0" w:color="auto"/>
        <w:bottom w:val="none" w:sz="0" w:space="0" w:color="auto"/>
        <w:right w:val="none" w:sz="0" w:space="0" w:color="auto"/>
      </w:divBdr>
    </w:div>
    <w:div w:id="1597404930">
      <w:bodyDiv w:val="1"/>
      <w:marLeft w:val="0"/>
      <w:marRight w:val="0"/>
      <w:marTop w:val="0"/>
      <w:marBottom w:val="0"/>
      <w:divBdr>
        <w:top w:val="none" w:sz="0" w:space="0" w:color="auto"/>
        <w:left w:val="none" w:sz="0" w:space="0" w:color="auto"/>
        <w:bottom w:val="none" w:sz="0" w:space="0" w:color="auto"/>
        <w:right w:val="none" w:sz="0" w:space="0" w:color="auto"/>
      </w:divBdr>
    </w:div>
    <w:div w:id="1629897044">
      <w:bodyDiv w:val="1"/>
      <w:marLeft w:val="0"/>
      <w:marRight w:val="0"/>
      <w:marTop w:val="0"/>
      <w:marBottom w:val="0"/>
      <w:divBdr>
        <w:top w:val="none" w:sz="0" w:space="0" w:color="auto"/>
        <w:left w:val="none" w:sz="0" w:space="0" w:color="auto"/>
        <w:bottom w:val="none" w:sz="0" w:space="0" w:color="auto"/>
        <w:right w:val="none" w:sz="0" w:space="0" w:color="auto"/>
      </w:divBdr>
    </w:div>
    <w:div w:id="1657683031">
      <w:bodyDiv w:val="1"/>
      <w:marLeft w:val="0"/>
      <w:marRight w:val="0"/>
      <w:marTop w:val="0"/>
      <w:marBottom w:val="0"/>
      <w:divBdr>
        <w:top w:val="none" w:sz="0" w:space="0" w:color="auto"/>
        <w:left w:val="none" w:sz="0" w:space="0" w:color="auto"/>
        <w:bottom w:val="none" w:sz="0" w:space="0" w:color="auto"/>
        <w:right w:val="none" w:sz="0" w:space="0" w:color="auto"/>
      </w:divBdr>
    </w:div>
    <w:div w:id="1700620633">
      <w:bodyDiv w:val="1"/>
      <w:marLeft w:val="0"/>
      <w:marRight w:val="0"/>
      <w:marTop w:val="0"/>
      <w:marBottom w:val="0"/>
      <w:divBdr>
        <w:top w:val="none" w:sz="0" w:space="0" w:color="auto"/>
        <w:left w:val="none" w:sz="0" w:space="0" w:color="auto"/>
        <w:bottom w:val="none" w:sz="0" w:space="0" w:color="auto"/>
        <w:right w:val="none" w:sz="0" w:space="0" w:color="auto"/>
      </w:divBdr>
      <w:divsChild>
        <w:div w:id="1098331721">
          <w:marLeft w:val="0"/>
          <w:marRight w:val="0"/>
          <w:marTop w:val="0"/>
          <w:marBottom w:val="0"/>
          <w:divBdr>
            <w:top w:val="none" w:sz="0" w:space="0" w:color="auto"/>
            <w:left w:val="none" w:sz="0" w:space="0" w:color="auto"/>
            <w:bottom w:val="none" w:sz="0" w:space="0" w:color="auto"/>
            <w:right w:val="none" w:sz="0" w:space="0" w:color="auto"/>
          </w:divBdr>
        </w:div>
      </w:divsChild>
    </w:div>
    <w:div w:id="1760103591">
      <w:bodyDiv w:val="1"/>
      <w:marLeft w:val="0"/>
      <w:marRight w:val="0"/>
      <w:marTop w:val="0"/>
      <w:marBottom w:val="0"/>
      <w:divBdr>
        <w:top w:val="none" w:sz="0" w:space="0" w:color="auto"/>
        <w:left w:val="none" w:sz="0" w:space="0" w:color="auto"/>
        <w:bottom w:val="none" w:sz="0" w:space="0" w:color="auto"/>
        <w:right w:val="none" w:sz="0" w:space="0" w:color="auto"/>
      </w:divBdr>
    </w:div>
    <w:div w:id="1798137960">
      <w:bodyDiv w:val="1"/>
      <w:marLeft w:val="0"/>
      <w:marRight w:val="0"/>
      <w:marTop w:val="0"/>
      <w:marBottom w:val="0"/>
      <w:divBdr>
        <w:top w:val="none" w:sz="0" w:space="0" w:color="auto"/>
        <w:left w:val="none" w:sz="0" w:space="0" w:color="auto"/>
        <w:bottom w:val="none" w:sz="0" w:space="0" w:color="auto"/>
        <w:right w:val="none" w:sz="0" w:space="0" w:color="auto"/>
      </w:divBdr>
    </w:div>
    <w:div w:id="202027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dex.baselgovernance.org/" TargetMode="External"/><Relationship Id="rId18" Type="http://schemas.openxmlformats.org/officeDocument/2006/relationships/hyperlink" Target="https://www.kimberleyprocess.com/en/kp-participants-and-observer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index.baselgovernance.org/" TargetMode="External"/><Relationship Id="rId7" Type="http://schemas.openxmlformats.org/officeDocument/2006/relationships/settings" Target="settings.xml"/><Relationship Id="rId12" Type="http://schemas.openxmlformats.org/officeDocument/2006/relationships/hyperlink" Target="mailto:info@ctif-cfi.be" TargetMode="External"/><Relationship Id="rId17" Type="http://schemas.openxmlformats.org/officeDocument/2006/relationships/hyperlink" Target="https://www.transparency.org/news/feature/corruption_perceptions_index_2017" TargetMode="External"/><Relationship Id="rId25" Type="http://schemas.openxmlformats.org/officeDocument/2006/relationships/hyperlink" Target="https://www.kimberleyprocess.com/en/kp-participants-and-observers" TargetMode="External"/><Relationship Id="rId2" Type="http://schemas.openxmlformats.org/officeDocument/2006/relationships/customXml" Target="../customXml/item2.xml"/><Relationship Id="rId16" Type="http://schemas.openxmlformats.org/officeDocument/2006/relationships/hyperlink" Target="http://www.fatf-gafi.org/countries/" TargetMode="External"/><Relationship Id="rId20" Type="http://schemas.openxmlformats.org/officeDocument/2006/relationships/hyperlink" Target="https://ec.europa.eu/info/business-economy-euro/banking-and-finance/financial-supervision-and-risk-management/anti-money-laundering-and-counter-terrorist-financing/eu-policy-high-risk-third-countries_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taxation_customs/vies/vieshome.do?locale=nl" TargetMode="External"/><Relationship Id="rId24" Type="http://schemas.openxmlformats.org/officeDocument/2006/relationships/hyperlink" Target="https://www.cahraslist.net/cahras" TargetMode="External"/><Relationship Id="rId5" Type="http://schemas.openxmlformats.org/officeDocument/2006/relationships/numbering" Target="numbering.xml"/><Relationship Id="rId15" Type="http://schemas.openxmlformats.org/officeDocument/2006/relationships/hyperlink" Target="http://www.fatf-gafi.org/countries/" TargetMode="External"/><Relationship Id="rId23" Type="http://schemas.openxmlformats.org/officeDocument/2006/relationships/hyperlink" Target="https://www.consilium.europa.eu/en/policies/eu-list-of-non-cooperative-jurisdictions/" TargetMode="External"/><Relationship Id="rId10" Type="http://schemas.openxmlformats.org/officeDocument/2006/relationships/endnotes" Target="endnotes.xml"/><Relationship Id="rId19" Type="http://schemas.openxmlformats.org/officeDocument/2006/relationships/hyperlink" Target="https://www.responsiblejewellery.com/memb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ransparency.org/news/feature/corruption_perceptions_index_2017" TargetMode="External"/><Relationship Id="rId22" Type="http://schemas.openxmlformats.org/officeDocument/2006/relationships/hyperlink" Target="http://www.fatf-gafi.org/countries/" TargetMode="External"/><Relationship Id="rId27"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61DAD3E4C7874BA1464B9E1CA46B3B" ma:contentTypeVersion="5" ma:contentTypeDescription="Een nieuw document maken." ma:contentTypeScope="" ma:versionID="b7985ecfde73e6e792be49c078a86b6e">
  <xsd:schema xmlns:xsd="http://www.w3.org/2001/XMLSchema" xmlns:xs="http://www.w3.org/2001/XMLSchema" xmlns:p="http://schemas.microsoft.com/office/2006/metadata/properties" xmlns:ns3="7ab58db8-4ad2-4b59-a74c-18936037276f" targetNamespace="http://schemas.microsoft.com/office/2006/metadata/properties" ma:root="true" ma:fieldsID="f2ec5685e58611a324d4ccba830bd28a" ns3:_="">
    <xsd:import namespace="7ab58db8-4ad2-4b59-a74c-18936037276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b58db8-4ad2-4b59-a74c-1893603727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7ab58db8-4ad2-4b59-a74c-18936037276f" xsi:nil="true"/>
  </documentManagement>
</p:properties>
</file>

<file path=customXml/itemProps1.xml><?xml version="1.0" encoding="utf-8"?>
<ds:datastoreItem xmlns:ds="http://schemas.openxmlformats.org/officeDocument/2006/customXml" ds:itemID="{54B0D28E-0550-4951-96B6-3F04C63E7039}">
  <ds:schemaRefs>
    <ds:schemaRef ds:uri="http://schemas.microsoft.com/sharepoint/v3/contenttype/forms"/>
  </ds:schemaRefs>
</ds:datastoreItem>
</file>

<file path=customXml/itemProps2.xml><?xml version="1.0" encoding="utf-8"?>
<ds:datastoreItem xmlns:ds="http://schemas.openxmlformats.org/officeDocument/2006/customXml" ds:itemID="{C7E360CB-501C-439A-B91A-45E2C16E3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b58db8-4ad2-4b59-a74c-189360372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1F714A-7702-CF44-A011-C4F646691A7F}">
  <ds:schemaRefs>
    <ds:schemaRef ds:uri="http://schemas.openxmlformats.org/officeDocument/2006/bibliography"/>
  </ds:schemaRefs>
</ds:datastoreItem>
</file>

<file path=customXml/itemProps4.xml><?xml version="1.0" encoding="utf-8"?>
<ds:datastoreItem xmlns:ds="http://schemas.openxmlformats.org/officeDocument/2006/customXml" ds:itemID="{413769C1-3E77-4D2B-A0ED-83F9E81394FB}">
  <ds:schemaRefs>
    <ds:schemaRef ds:uri="http://schemas.microsoft.com/office/2006/metadata/properties"/>
    <ds:schemaRef ds:uri="http://schemas.microsoft.com/office/infopath/2007/PartnerControls"/>
    <ds:schemaRef ds:uri="7ab58db8-4ad2-4b59-a74c-18936037276f"/>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13</Pages>
  <Words>5744</Words>
  <Characters>31596</Characters>
  <Application>Microsoft Office Word</Application>
  <DocSecurity>0</DocSecurity>
  <Lines>263</Lines>
  <Paragraphs>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Trisevgeni Stavropoulos</dc:creator>
  <cp:lastModifiedBy>Trisevgeni Stavropoulos</cp:lastModifiedBy>
  <cp:revision>13</cp:revision>
  <cp:lastPrinted>2018-12-17T12:21:00Z</cp:lastPrinted>
  <dcterms:created xsi:type="dcterms:W3CDTF">2025-09-16T13:24:00Z</dcterms:created>
  <dcterms:modified xsi:type="dcterms:W3CDTF">2025-09-16T15:04:00Z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0x010100AB61DAD3E4C7874BA1464B9E1CA46B3B</vt:lpwstr>
  </property>
</Properties>
</file>